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5BD1C" w14:textId="77777777" w:rsidR="0063017E" w:rsidRDefault="00247DC3">
      <w:pPr>
        <w:spacing w:line="360" w:lineRule="auto"/>
        <w:jc w:val="right"/>
        <w:rPr>
          <w:b/>
        </w:rPr>
      </w:pPr>
      <w:bookmarkStart w:id="0" w:name="_GoBack"/>
      <w:bookmarkEnd w:id="0"/>
      <w:r>
        <w:rPr>
          <w:b/>
        </w:rPr>
        <w:t>УТВЕРЖДАЮ</w:t>
      </w:r>
    </w:p>
    <w:p w14:paraId="0C44DD67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   Генеральный директор</w:t>
      </w:r>
    </w:p>
    <w:p w14:paraId="48EE6034" w14:textId="16566830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 _____________Ю.А. Батюков</w:t>
      </w:r>
    </w:p>
    <w:p w14:paraId="7BED9609" w14:textId="02DC02E6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«</w:t>
      </w:r>
      <w:r w:rsidR="002B538E">
        <w:rPr>
          <w:b/>
        </w:rPr>
        <w:t>30</w:t>
      </w:r>
      <w:r>
        <w:rPr>
          <w:b/>
        </w:rPr>
        <w:t xml:space="preserve">» </w:t>
      </w:r>
      <w:r w:rsidR="002B538E">
        <w:rPr>
          <w:b/>
        </w:rPr>
        <w:t>июля</w:t>
      </w:r>
      <w:r>
        <w:rPr>
          <w:b/>
        </w:rPr>
        <w:t xml:space="preserve"> 2024 г.</w:t>
      </w:r>
    </w:p>
    <w:p w14:paraId="64A1CDBB" w14:textId="77777777" w:rsidR="0063017E" w:rsidRDefault="0063017E">
      <w:pPr>
        <w:jc w:val="center"/>
        <w:rPr>
          <w:b/>
        </w:rPr>
      </w:pPr>
    </w:p>
    <w:p w14:paraId="2E5E5F84" w14:textId="77777777" w:rsidR="0063017E" w:rsidRDefault="0063017E">
      <w:pPr>
        <w:pStyle w:val="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8329F6" w14:textId="77777777" w:rsidR="0063017E" w:rsidRDefault="0063017E"/>
    <w:p w14:paraId="43EDA87F" w14:textId="77777777" w:rsidR="0063017E" w:rsidRDefault="00247DC3">
      <w:pPr>
        <w:spacing w:line="360" w:lineRule="auto"/>
        <w:jc w:val="center"/>
        <w:rPr>
          <w:b/>
        </w:rPr>
      </w:pPr>
      <w:r>
        <w:rPr>
          <w:b/>
        </w:rPr>
        <w:t xml:space="preserve">Политика защиты и обработки </w:t>
      </w:r>
    </w:p>
    <w:p w14:paraId="0F65D9CB" w14:textId="77777777" w:rsidR="0063017E" w:rsidRDefault="00247DC3">
      <w:pPr>
        <w:spacing w:line="360" w:lineRule="auto"/>
        <w:jc w:val="center"/>
        <w:rPr>
          <w:b/>
        </w:rPr>
      </w:pPr>
      <w:r>
        <w:rPr>
          <w:b/>
        </w:rPr>
        <w:t>персональных данных</w:t>
      </w:r>
    </w:p>
    <w:p w14:paraId="5161096D" w14:textId="3F6A7265" w:rsidR="0063017E" w:rsidRDefault="00247DC3" w:rsidP="00AC3D1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«</w:t>
      </w:r>
      <w:r w:rsidR="00297457">
        <w:rPr>
          <w:b/>
          <w:sz w:val="28"/>
          <w:szCs w:val="28"/>
        </w:rPr>
        <w:t>Праздник здоровья</w:t>
      </w:r>
      <w:r>
        <w:rPr>
          <w:b/>
          <w:sz w:val="28"/>
          <w:szCs w:val="28"/>
        </w:rPr>
        <w:t>»</w:t>
      </w:r>
    </w:p>
    <w:p w14:paraId="12B37BC8" w14:textId="77777777" w:rsidR="0063017E" w:rsidRDefault="0063017E">
      <w:pPr>
        <w:jc w:val="center"/>
      </w:pPr>
    </w:p>
    <w:p w14:paraId="0AA071B0" w14:textId="77777777" w:rsidR="0063017E" w:rsidRDefault="0063017E">
      <w:pPr>
        <w:jc w:val="center"/>
      </w:pPr>
    </w:p>
    <w:p w14:paraId="48363219" w14:textId="77777777" w:rsidR="0063017E" w:rsidRDefault="0063017E">
      <w:pPr>
        <w:jc w:val="center"/>
      </w:pPr>
    </w:p>
    <w:p w14:paraId="622CB5A8" w14:textId="3CA7D8AF" w:rsidR="0063017E" w:rsidRDefault="00247D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Введен в действие «</w:t>
      </w:r>
      <w:r w:rsidR="007F6A03">
        <w:rPr>
          <w:color w:val="000000"/>
        </w:rPr>
        <w:t>30</w:t>
      </w:r>
      <w:r>
        <w:rPr>
          <w:color w:val="000000"/>
        </w:rPr>
        <w:t xml:space="preserve">» </w:t>
      </w:r>
      <w:r w:rsidR="007F6A03">
        <w:rPr>
          <w:color w:val="000000"/>
        </w:rPr>
        <w:t>июля 2024</w:t>
      </w:r>
      <w:r>
        <w:rPr>
          <w:color w:val="000000"/>
        </w:rPr>
        <w:t xml:space="preserve"> г.</w:t>
      </w:r>
    </w:p>
    <w:p w14:paraId="6841E04B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2469D86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A15F652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7977D0F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9A5770C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5BD4F5F4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13EC6F61" w14:textId="6E04F156" w:rsidR="0063017E" w:rsidRPr="00E3237B" w:rsidRDefault="00247D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E3237B">
        <w:rPr>
          <w:color w:val="000000"/>
          <w:sz w:val="22"/>
          <w:szCs w:val="22"/>
        </w:rPr>
        <w:t>Настоящий документ является собственностью</w:t>
      </w:r>
      <w:r w:rsidR="003E4F1A" w:rsidRPr="00E3237B">
        <w:rPr>
          <w:color w:val="000000"/>
          <w:sz w:val="22"/>
          <w:szCs w:val="22"/>
        </w:rPr>
        <w:t xml:space="preserve"> </w:t>
      </w:r>
      <w:r w:rsidRPr="00E3237B">
        <w:rPr>
          <w:color w:val="000000"/>
          <w:sz w:val="22"/>
          <w:szCs w:val="22"/>
        </w:rPr>
        <w:t>ООО</w:t>
      </w:r>
      <w:r w:rsidR="003E4F1A" w:rsidRPr="00E3237B">
        <w:rPr>
          <w:color w:val="000000"/>
          <w:sz w:val="22"/>
          <w:szCs w:val="22"/>
        </w:rPr>
        <w:t xml:space="preserve"> </w:t>
      </w:r>
      <w:r w:rsidRPr="00E3237B">
        <w:rPr>
          <w:color w:val="000000"/>
          <w:sz w:val="22"/>
          <w:szCs w:val="22"/>
        </w:rPr>
        <w:t>«</w:t>
      </w:r>
      <w:r w:rsidR="00297457">
        <w:rPr>
          <w:sz w:val="22"/>
          <w:szCs w:val="22"/>
        </w:rPr>
        <w:t>Праздник здоровья</w:t>
      </w:r>
      <w:r w:rsidRPr="00E3237B">
        <w:rPr>
          <w:color w:val="000000"/>
          <w:sz w:val="22"/>
          <w:szCs w:val="22"/>
        </w:rPr>
        <w:t>». Он предназначен только для определенных целей и не может быть размножен и предоставлен третьим лицам без письменного разрешения руководства организации.</w:t>
      </w:r>
    </w:p>
    <w:p w14:paraId="707998A1" w14:textId="77777777" w:rsidR="0063017E" w:rsidRDefault="0063017E"/>
    <w:p w14:paraId="03E141C4" w14:textId="77777777" w:rsidR="0063017E" w:rsidRDefault="0063017E">
      <w:pPr>
        <w:jc w:val="center"/>
      </w:pPr>
    </w:p>
    <w:p w14:paraId="73A4B79E" w14:textId="77777777" w:rsidR="0063017E" w:rsidRDefault="0063017E">
      <w:pPr>
        <w:jc w:val="center"/>
      </w:pPr>
    </w:p>
    <w:p w14:paraId="11252A2D" w14:textId="77777777" w:rsidR="0063017E" w:rsidRDefault="0063017E">
      <w:pPr>
        <w:jc w:val="center"/>
      </w:pPr>
    </w:p>
    <w:p w14:paraId="59CFCAE6" w14:textId="77777777" w:rsidR="0063017E" w:rsidRDefault="0063017E">
      <w:pPr>
        <w:jc w:val="center"/>
      </w:pPr>
    </w:p>
    <w:p w14:paraId="13A7CF7F" w14:textId="77777777" w:rsidR="0063017E" w:rsidRDefault="0063017E">
      <w:pPr>
        <w:jc w:val="center"/>
      </w:pPr>
    </w:p>
    <w:p w14:paraId="27CFEADE" w14:textId="77777777" w:rsidR="0063017E" w:rsidRDefault="0063017E">
      <w:pPr>
        <w:jc w:val="center"/>
      </w:pPr>
    </w:p>
    <w:p w14:paraId="6E72152C" w14:textId="77777777" w:rsidR="0063017E" w:rsidRDefault="0063017E">
      <w:pPr>
        <w:jc w:val="center"/>
      </w:pPr>
    </w:p>
    <w:p w14:paraId="29A3209D" w14:textId="77777777" w:rsidR="0063017E" w:rsidRDefault="0063017E"/>
    <w:p w14:paraId="7226E29A" w14:textId="15313C03" w:rsidR="0063017E" w:rsidRDefault="00247DC3">
      <w:pPr>
        <w:jc w:val="center"/>
        <w:rPr>
          <w:b/>
        </w:rPr>
      </w:pPr>
      <w:r>
        <w:rPr>
          <w:b/>
        </w:rPr>
        <w:t xml:space="preserve">г. </w:t>
      </w:r>
      <w:r w:rsidR="00076B23">
        <w:rPr>
          <w:b/>
        </w:rPr>
        <w:t>Екатеринбург</w:t>
      </w:r>
    </w:p>
    <w:p w14:paraId="58D0174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br w:type="page"/>
      </w:r>
    </w:p>
    <w:p w14:paraId="421A811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lastRenderedPageBreak/>
        <w:t>1. Общие положения</w:t>
      </w:r>
    </w:p>
    <w:p w14:paraId="0DD66DCD" w14:textId="31592DA4" w:rsidR="0063017E" w:rsidRPr="00E3237B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 xml:space="preserve">1.1. Настоящая Политика Общества с ограниченной </w:t>
      </w:r>
      <w:r w:rsidRPr="00B17E01">
        <w:rPr>
          <w:color w:val="000000"/>
        </w:rPr>
        <w:t xml:space="preserve">ответственностью </w:t>
      </w:r>
      <w:r w:rsidRPr="00B17E01">
        <w:t>«</w:t>
      </w:r>
      <w:r w:rsidR="00297457">
        <w:t>Праздник здоровья</w:t>
      </w:r>
      <w:r w:rsidRPr="00B17E01">
        <w:t>»</w:t>
      </w:r>
      <w:r w:rsidRPr="00B17E01">
        <w:rPr>
          <w:color w:val="000000"/>
        </w:rPr>
        <w:t xml:space="preserve"> в отношении обработки персональных данных (далее  Политика) разработана во исполнение требований п.2 ч.1 ст.18.1 Федерального закона от 27.07.2006 №</w:t>
      </w:r>
      <w:r w:rsidRPr="00B17E01">
        <w:t>152 ФЗ</w:t>
      </w:r>
      <w:r w:rsidRPr="00B17E01">
        <w:rPr>
          <w:color w:val="000000"/>
        </w:rPr>
        <w:t xml:space="preserve"> «О персональных данных» (далее –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763F1847" w14:textId="5F15B60D" w:rsidR="0063017E" w:rsidRPr="00E3237B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 w:rsidRPr="00E3237B">
        <w:rPr>
          <w:color w:val="000000"/>
        </w:rPr>
        <w:t>1.2. Политика действует в отношении всех персональных данных, которые обрабатывает Общество с ограниченной ответственностью «</w:t>
      </w:r>
      <w:r w:rsidR="00297457">
        <w:t>Праздник здоровья</w:t>
      </w:r>
      <w:r w:rsidRPr="00E3237B">
        <w:rPr>
          <w:color w:val="000000"/>
        </w:rPr>
        <w:t>» (далее Оператор, ООО «</w:t>
      </w:r>
      <w:r w:rsidR="00297457">
        <w:t>Праздник здоровья</w:t>
      </w:r>
      <w:r w:rsidRPr="00E3237B">
        <w:rPr>
          <w:color w:val="000000"/>
        </w:rPr>
        <w:t>»).</w:t>
      </w:r>
    </w:p>
    <w:p w14:paraId="6D934E95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1.3.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14:paraId="473A8E75" w14:textId="4DBBEA14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 xml:space="preserve">1.4. Во исполнение требований ч.2 ст.18.1 Закона о персональных данных настоящая Политика публикуется в свободном доступе в </w:t>
      </w:r>
      <w:r>
        <w:t>информационно телекоммуникационной</w:t>
      </w:r>
      <w:r>
        <w:rPr>
          <w:color w:val="000000"/>
        </w:rPr>
        <w:t xml:space="preserve"> сети Интернет на сайте Оператора.</w:t>
      </w:r>
    </w:p>
    <w:p w14:paraId="2C7800B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2. Термины и принятые сокращения</w:t>
      </w:r>
    </w:p>
    <w:p w14:paraId="12C10B29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b/>
          <w:color w:val="000000"/>
        </w:rPr>
        <w:t>Персональные данные</w:t>
      </w:r>
      <w:r>
        <w:rPr>
          <w:color w:val="000000"/>
        </w:rPr>
        <w:t xml:space="preserve"> – любая информация, относящаяся к прямо или косвенно </w:t>
      </w:r>
      <w:proofErr w:type="gramStart"/>
      <w:r>
        <w:rPr>
          <w:color w:val="000000"/>
        </w:rPr>
        <w:t>определенному</w:t>
      </w:r>
      <w:proofErr w:type="gramEnd"/>
      <w:r>
        <w:rPr>
          <w:color w:val="000000"/>
        </w:rPr>
        <w:t xml:space="preserve"> или определяемому физическому лицу (субъекту персональных данных).</w:t>
      </w:r>
    </w:p>
    <w:p w14:paraId="12D5D5BA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b/>
          <w:color w:val="000000"/>
        </w:rPr>
        <w:t>Персональные данные, разрешенные субъектом персональных данных для распространения</w:t>
      </w:r>
      <w:r>
        <w:rPr>
          <w:color w:val="000000"/>
        </w:rPr>
        <w:t> – это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распространения.</w:t>
      </w:r>
    </w:p>
    <w:p w14:paraId="3074EC08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b/>
          <w:color w:val="000000"/>
        </w:rPr>
        <w:t xml:space="preserve">Оператор персональных данных </w:t>
      </w:r>
      <w:r>
        <w:rPr>
          <w:color w:val="000000"/>
        </w:rPr>
        <w:t>(оператор)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108FAFDF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b/>
          <w:color w:val="000000"/>
        </w:rPr>
        <w:t>Обработка персональных данных</w:t>
      </w:r>
      <w:r>
        <w:rPr>
          <w:color w:val="000000"/>
        </w:rPr>
        <w:t xml:space="preserve"> – любое действие (операция) или совокупность действий(операций)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14:paraId="735AC3F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сбор;</w:t>
      </w:r>
    </w:p>
    <w:p w14:paraId="7C1DDA23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запись;</w:t>
      </w:r>
    </w:p>
    <w:p w14:paraId="20465C1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систематизацию;</w:t>
      </w:r>
    </w:p>
    <w:p w14:paraId="46479D12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накопление;</w:t>
      </w:r>
    </w:p>
    <w:p w14:paraId="446196A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хранение;</w:t>
      </w:r>
    </w:p>
    <w:p w14:paraId="6EDD59B6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уточнение (обновление, изменение);</w:t>
      </w:r>
    </w:p>
    <w:p w14:paraId="3CC77B2D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извлечение;</w:t>
      </w:r>
    </w:p>
    <w:p w14:paraId="4BCD421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использование;</w:t>
      </w:r>
    </w:p>
    <w:p w14:paraId="1C6D56E8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lastRenderedPageBreak/>
        <w:t>передачу (предоставление, доступ);</w:t>
      </w:r>
    </w:p>
    <w:p w14:paraId="29ABC0FF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распространение;</w:t>
      </w:r>
    </w:p>
    <w:p w14:paraId="3D17D1C0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обезличивание;</w:t>
      </w:r>
    </w:p>
    <w:p w14:paraId="55D687CB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блокирование;</w:t>
      </w:r>
    </w:p>
    <w:p w14:paraId="222456C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удаление;</w:t>
      </w:r>
    </w:p>
    <w:p w14:paraId="6722F16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уничтожение.</w:t>
      </w:r>
    </w:p>
    <w:p w14:paraId="4294E593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b/>
          <w:color w:val="000000"/>
        </w:rPr>
        <w:t>Автоматизированная обработка персональных данных</w:t>
      </w:r>
      <w:r>
        <w:rPr>
          <w:color w:val="000000"/>
        </w:rPr>
        <w:t xml:space="preserve"> – обработка персональных данных с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помощью средств вычислительной техники.</w:t>
      </w:r>
    </w:p>
    <w:p w14:paraId="6537FF5C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b/>
          <w:color w:val="000000"/>
        </w:rPr>
        <w:t>Предоставление персональных данных</w:t>
      </w:r>
      <w:r>
        <w:rPr>
          <w:color w:val="000000"/>
        </w:rPr>
        <w:t xml:space="preserve"> – действия, направленные на раскрытие персональных данных определенному лицу или определенному кругу лиц.</w:t>
      </w:r>
    </w:p>
    <w:p w14:paraId="304C46C9" w14:textId="76382DB2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b/>
          <w:color w:val="000000"/>
        </w:rPr>
        <w:t>Блокирование персональных данных</w:t>
      </w:r>
      <w:r>
        <w:rPr>
          <w:color w:val="000000"/>
        </w:rPr>
        <w:t xml:space="preserve"> – временное прекращение обработки персональных</w:t>
      </w:r>
      <w:r w:rsidR="00076B23"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данных (за исключением случаев, если обработка необходима для уточнения персональных</w:t>
      </w:r>
      <w:r w:rsidR="00076B23">
        <w:rPr>
          <w:color w:val="000000"/>
        </w:rPr>
        <w:t xml:space="preserve"> </w:t>
      </w:r>
      <w:r>
        <w:rPr>
          <w:color w:val="000000"/>
        </w:rPr>
        <w:t>данных).</w:t>
      </w:r>
    </w:p>
    <w:p w14:paraId="7944691A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b/>
          <w:color w:val="000000"/>
        </w:rPr>
        <w:t>Уничтожение персональных данных</w:t>
      </w:r>
      <w:r>
        <w:rPr>
          <w:color w:val="000000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508113B7" w14:textId="031A6DE4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b/>
          <w:color w:val="000000"/>
        </w:rPr>
        <w:t>Обезличивание персональных данных</w:t>
      </w:r>
      <w:r>
        <w:rPr>
          <w:color w:val="000000"/>
        </w:rPr>
        <w:t xml:space="preserve"> – действия, в результате которых становится</w:t>
      </w:r>
      <w:r w:rsidR="00076B23"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невозможным без использования дополнительной информации определить принадлежность</w:t>
      </w:r>
      <w:r w:rsidR="00076B23">
        <w:rPr>
          <w:color w:val="000000"/>
        </w:rPr>
        <w:t xml:space="preserve"> </w:t>
      </w:r>
      <w:r>
        <w:rPr>
          <w:color w:val="000000"/>
        </w:rPr>
        <w:t>персональных данных конкретному субъекту персональных данных.</w:t>
      </w:r>
    </w:p>
    <w:p w14:paraId="02DE2455" w14:textId="35C5DF75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b/>
          <w:color w:val="000000"/>
        </w:rPr>
        <w:t>Информационная система персональных данных</w:t>
      </w:r>
      <w:r>
        <w:rPr>
          <w:color w:val="000000"/>
        </w:rPr>
        <w:t xml:space="preserve"> – совокупность содержащихся в базах</w:t>
      </w:r>
      <w:r w:rsidR="00076B23"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данных персональных данных и обеспечивающих их обработку, информационных технологий и технических средств.</w:t>
      </w:r>
    </w:p>
    <w:p w14:paraId="1F2483FB" w14:textId="32633E82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b/>
          <w:color w:val="000000"/>
        </w:rPr>
        <w:t>Трансграничная передача персональных данных</w:t>
      </w:r>
      <w:r>
        <w:rPr>
          <w:color w:val="000000"/>
        </w:rPr>
        <w:t xml:space="preserve"> – передача персональных данных на</w:t>
      </w:r>
      <w:r w:rsidR="00076B23"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56E8096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 xml:space="preserve">3. Порядок и </w:t>
      </w:r>
      <w:proofErr w:type="gramStart"/>
      <w:r>
        <w:rPr>
          <w:b/>
          <w:color w:val="000000"/>
        </w:rPr>
        <w:t>условия обработки</w:t>
      </w:r>
      <w:proofErr w:type="gramEnd"/>
      <w:r>
        <w:rPr>
          <w:b/>
          <w:color w:val="000000"/>
        </w:rPr>
        <w:t xml:space="preserve"> и хранение персональных данных</w:t>
      </w:r>
    </w:p>
    <w:p w14:paraId="1EBCACE0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3.1. Обработка персональных данных осуществляется Оператором в соответствии с требованиями законодательства Российской Федерации.</w:t>
      </w:r>
    </w:p>
    <w:p w14:paraId="4740D0A9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</w:p>
    <w:p w14:paraId="1C91C195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3.3. 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</w:t>
      </w:r>
    </w:p>
    <w:p w14:paraId="1EBC30F8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3.4. Согласие на обработку персональных данных, разрешенных субъектом персональных данных для распространения, может быть предоставлено оператору:</w:t>
      </w:r>
    </w:p>
    <w:p w14:paraId="34AF6AA5" w14:textId="77777777" w:rsidR="0063017E" w:rsidRDefault="00247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непосредственно;</w:t>
      </w:r>
    </w:p>
    <w:p w14:paraId="489AF988" w14:textId="77777777" w:rsidR="0063017E" w:rsidRDefault="00247DC3" w:rsidP="00076B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jc w:val="both"/>
        <w:rPr>
          <w:color w:val="000000"/>
        </w:rPr>
      </w:pPr>
      <w:r>
        <w:rPr>
          <w:color w:val="000000"/>
        </w:rPr>
        <w:lastRenderedPageBreak/>
        <w:t>с использованием информационной системы уполномоченного органа по защите прав субъектов персональных данных.</w:t>
      </w:r>
    </w:p>
    <w:p w14:paraId="7C63BC15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3.5. Оператор осуществляет как автоматизированную, так и неавтоматизированную обработку персональных данных.</w:t>
      </w:r>
    </w:p>
    <w:p w14:paraId="19335E2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3.6. К обработке персональных данных допускаются работники Оператора, в должностные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обязанности которых входит обработка персональных данных.</w:t>
      </w:r>
    </w:p>
    <w:p w14:paraId="62AECC1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3.7. Обработка персональных данных осуществляется путем:</w:t>
      </w:r>
    </w:p>
    <w:p w14:paraId="66D764DE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получения персональных данных в устной и письменной форме непосредственно с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согласия субъекта персональных данных на обработку или распространение его персональных данных;</w:t>
      </w:r>
    </w:p>
    <w:p w14:paraId="7045776E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внесения персональных данных в журналы, реестры и информационные системы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Оператора;</w:t>
      </w:r>
    </w:p>
    <w:p w14:paraId="3403AE8C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использования иных способов обработки персональных данных.</w:t>
      </w:r>
    </w:p>
    <w:p w14:paraId="0C4C06CE" w14:textId="44C903C6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3.8. Не допускается раскрытие третьим лицам и распространение персональных данных без</w:t>
      </w:r>
      <w:r w:rsidR="00076B23"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согласия субъекта персональных данных, если иное не предусмотрено федеральным законом.</w:t>
      </w:r>
    </w:p>
    <w:p w14:paraId="5BADCD6C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3.9. Передача персональных данных органам дознания и следствия, в Федеральную налоговую службу, Пенсионный фонд,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14:paraId="35AE981A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3.10. Оператор принимает необходимые правовые, организационные и технические меры для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14:paraId="060DFE8E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определяет угрозы безопасности персональных данных при их обработке;</w:t>
      </w:r>
    </w:p>
    <w:p w14:paraId="61EB50A5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14:paraId="1B81B996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назначает лиц, ответственных за обеспечение безопасности персональных данных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структурных подразделениях и информационных системах Оператора;</w:t>
      </w:r>
    </w:p>
    <w:p w14:paraId="5AB97BB1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создает необходимые условия для работы с персональными данными;</w:t>
      </w:r>
    </w:p>
    <w:p w14:paraId="18CB2B17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организует учет документов, содержащих персональные данные;</w:t>
      </w:r>
    </w:p>
    <w:p w14:paraId="4540D983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организует работу с информационными системами, в которых обрабатываются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персональные данные;</w:t>
      </w:r>
    </w:p>
    <w:p w14:paraId="63E54D5B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хранит персональные данные в условиях, при которых обеспечивается их сохранность и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исключается неправомерный доступ к ним;</w:t>
      </w:r>
    </w:p>
    <w:p w14:paraId="6ED582EF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организует обучение работников Оператора, осуществляющих обработку персональных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данных.</w:t>
      </w:r>
    </w:p>
    <w:p w14:paraId="100CF3BA" w14:textId="77777777" w:rsidR="0063017E" w:rsidRDefault="00247DC3" w:rsidP="007C67F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3.11.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 или соглашением.</w:t>
      </w:r>
    </w:p>
    <w:p w14:paraId="5BEEE56F" w14:textId="220806D7" w:rsidR="0063017E" w:rsidRDefault="00247DC3" w:rsidP="007C67F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lastRenderedPageBreak/>
        <w:t>3.12. При сборе персональных данных, в том числе посредством информационно телекоммуникационной сети интернет, Оператор обеспечивает запись, систематизацию,</w:t>
      </w:r>
      <w:r w:rsidR="007C67F6"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накопление, хранение, уточнение (обновление, изменение), извлечение персональных данных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граждан Российской Федерации с использованием баз данных, находящихся на территории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Российской Федерации, за исключением случаев, указанных в Законе о персональных данных.</w:t>
      </w:r>
    </w:p>
    <w:p w14:paraId="76E4BC5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 Цели обработки персональных данных:</w:t>
      </w:r>
    </w:p>
    <w:p w14:paraId="401B7BA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3.13.1. Обработке подлежат только персональные данные, которые отвечают целям их обработки.</w:t>
      </w:r>
    </w:p>
    <w:p w14:paraId="79647C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3.13.2. Обработка Оператором персональных данных осуществляется в следующих целях:</w:t>
      </w:r>
    </w:p>
    <w:p w14:paraId="1F11E674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обеспечение соблюдения Конституции, федеральных законов и иных нормативных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правовых актов Российской Федерации;</w:t>
      </w:r>
    </w:p>
    <w:p w14:paraId="0CC2C5CA" w14:textId="655450E2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 xml:space="preserve">осуществление </w:t>
      </w:r>
      <w:r w:rsidRPr="00E3237B">
        <w:rPr>
          <w:color w:val="000000"/>
        </w:rPr>
        <w:t>своей деятельности в соответствии с уставом ООО «</w:t>
      </w:r>
      <w:r w:rsidR="00265C46">
        <w:t>Праздник здоровья</w:t>
      </w:r>
      <w:r w:rsidRPr="00E3237B">
        <w:rPr>
          <w:color w:val="000000"/>
        </w:rPr>
        <w:t>»;</w:t>
      </w:r>
    </w:p>
    <w:p w14:paraId="272A7B19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ведение кадрового делопроизводства;</w:t>
      </w:r>
    </w:p>
    <w:p w14:paraId="23C14813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содействие работникам в трудоустройстве, получении образования и продвижении по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службе, обеспечение личной безопасности работников, контроль количества и качества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выполняемой работы, обеспечение сохранности имущества;</w:t>
      </w:r>
    </w:p>
    <w:p w14:paraId="48F6BA26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привлечение и отбор кандидатов на работу у Оператора;</w:t>
      </w:r>
    </w:p>
    <w:p w14:paraId="3C5014F4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организация постановки на индивидуальный (персонифицированный) учет работников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системе обязательного пенсионного страхования;</w:t>
      </w:r>
    </w:p>
    <w:p w14:paraId="6740A39D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заполнение и передача в органы исполнительной власти и иные уполномоченные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организации требуемых форм отчетности;</w:t>
      </w:r>
    </w:p>
    <w:p w14:paraId="35D1A91C" w14:textId="468C7E38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 xml:space="preserve">осуществление </w:t>
      </w:r>
      <w:r>
        <w:t>гражданско</w:t>
      </w:r>
      <w:r w:rsidR="007C67F6">
        <w:t>-</w:t>
      </w:r>
      <w:r>
        <w:t>правовых</w:t>
      </w:r>
      <w:r>
        <w:rPr>
          <w:color w:val="000000"/>
        </w:rPr>
        <w:t xml:space="preserve"> отношений;</w:t>
      </w:r>
    </w:p>
    <w:p w14:paraId="4751604D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ведение бухгалтерского учета;</w:t>
      </w:r>
    </w:p>
    <w:p w14:paraId="17E84E9B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осуществление пропускного режима.</w:t>
      </w:r>
    </w:p>
    <w:p w14:paraId="461C419D" w14:textId="6B99F118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3.14.3. Обработка персональных данных работников может осуществляться исключительно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целях обеспечения соблюдения законов и иных</w:t>
      </w:r>
      <w:r w:rsidR="00D72D64">
        <w:rPr>
          <w:color w:val="000000"/>
        </w:rPr>
        <w:t xml:space="preserve"> </w:t>
      </w:r>
      <w:r>
        <w:rPr>
          <w:color w:val="000000"/>
        </w:rPr>
        <w:t>нормативных правовых актов.</w:t>
      </w:r>
    </w:p>
    <w:p w14:paraId="450DEB7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3.15. Категории субъектов персональных данных.</w:t>
      </w:r>
    </w:p>
    <w:p w14:paraId="420E2BD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Обрабатываются ПД следующих субъектов ПД:</w:t>
      </w:r>
    </w:p>
    <w:p w14:paraId="34B580A6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физические лица, состоящие с Обществом в трудовых отношениях;</w:t>
      </w:r>
    </w:p>
    <w:p w14:paraId="32151F19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физические лица, уволившиеся из Общества;</w:t>
      </w:r>
    </w:p>
    <w:p w14:paraId="6F56BDCC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физические лица, являющиеся кандидатами на работу;</w:t>
      </w:r>
    </w:p>
    <w:p w14:paraId="6DBC3265" w14:textId="5414D436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 xml:space="preserve">физические лица, состоящие с Обществом в </w:t>
      </w:r>
      <w:r>
        <w:t>гражданско</w:t>
      </w:r>
      <w:r w:rsidR="00D72D64">
        <w:t>-</w:t>
      </w:r>
      <w:r>
        <w:t>правовых</w:t>
      </w:r>
      <w:r>
        <w:rPr>
          <w:color w:val="000000"/>
        </w:rPr>
        <w:t xml:space="preserve"> отношениях.</w:t>
      </w:r>
    </w:p>
    <w:p w14:paraId="67E62D1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3.16. ПД, обрабатываемые Оператором:</w:t>
      </w:r>
    </w:p>
    <w:p w14:paraId="045DF5C7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данные, полученные при осуществлении трудовых отношений;</w:t>
      </w:r>
    </w:p>
    <w:p w14:paraId="23AA7BE8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данные, полученные для осуществления отбора кандидатов на работу;</w:t>
      </w:r>
    </w:p>
    <w:p w14:paraId="5E6037FD" w14:textId="2A1FAD49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lastRenderedPageBreak/>
        <w:t xml:space="preserve">данные, полученные при осуществлении </w:t>
      </w:r>
      <w:r>
        <w:t>гражданско</w:t>
      </w:r>
      <w:r w:rsidR="00D72D64">
        <w:t>-</w:t>
      </w:r>
      <w:r>
        <w:t>правовых</w:t>
      </w:r>
      <w:r>
        <w:rPr>
          <w:color w:val="000000"/>
        </w:rPr>
        <w:t xml:space="preserve"> отношений.</w:t>
      </w:r>
    </w:p>
    <w:p w14:paraId="2C50D46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 Хранение ПД.</w:t>
      </w:r>
    </w:p>
    <w:p w14:paraId="33F1580C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3.17.1. ПД субъектов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14:paraId="4CCB9C06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3.17.2. ПД, зафиксированные на бумажных носителях, хранятся в запираемых шкафах либо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запираемых помещениях с ограниченным правом доступа.</w:t>
      </w:r>
    </w:p>
    <w:p w14:paraId="3A2D7FF3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3.17.3. ПД субъектов, обрабатываемые с использованием средств автоматизации в разных целях, хранятся в разных папках.</w:t>
      </w:r>
    </w:p>
    <w:p w14:paraId="7E926B16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3.17.4. Не допускается хранение и размещение документов, содержащих ПД, в открытых электронных каталогах (файлообменниках) в ИСПД.</w:t>
      </w:r>
    </w:p>
    <w:p w14:paraId="522314B7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3.17.5. Хранение ПД в форме, позволяющей определить субъекта ПД,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14:paraId="26DE95B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 Уничтожение ПД.</w:t>
      </w:r>
    </w:p>
    <w:p w14:paraId="442229CE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3.17.1. Уничтожение документов (носителей), содержащих ПД,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14:paraId="6DAA90A3" w14:textId="7E3CACAD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3.17.2. ПД на электронных носителях уничтожаются путем стирания или форматирования</w:t>
      </w:r>
      <w:r w:rsidR="00D72D64"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носителя.</w:t>
      </w:r>
    </w:p>
    <w:p w14:paraId="437B9E06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3.17.3. Факт уничтожения ПД подтверждается документально актом об уничтожении носителей.</w:t>
      </w:r>
    </w:p>
    <w:p w14:paraId="786A19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4. Защита персональных данных</w:t>
      </w:r>
    </w:p>
    <w:p w14:paraId="1969F4B3" w14:textId="79FD608A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4.1. В соответствии с требованиями нормативных документов Оператором создана система</w:t>
      </w:r>
      <w:r w:rsidR="00D72D64"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защиты персональных данных (СЗПД), состоящая из подсистем правовой, организационной и технической защиты.</w:t>
      </w:r>
    </w:p>
    <w:p w14:paraId="10DD41E2" w14:textId="6F3C3C80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4.2. Подсистема правовой защиты представляет собой комплекс правовых, организационно</w:t>
      </w:r>
      <w:r w:rsidR="00D72D64">
        <w:rPr>
          <w:color w:val="000000"/>
        </w:rPr>
        <w:t xml:space="preserve"> </w:t>
      </w:r>
      <w:r>
        <w:rPr>
          <w:color w:val="000000"/>
        </w:rPr>
        <w:t>распорядительных и нормативных документов, обеспечивающих создание, функционирование и совершенствование СЗПД.</w:t>
      </w:r>
    </w:p>
    <w:p w14:paraId="13354030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4.3. 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лицами.</w:t>
      </w:r>
    </w:p>
    <w:p w14:paraId="7CEC370B" w14:textId="43B1B32A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4.4. Подсистема технической защиты включает в себя комплекс технических, программных,</w:t>
      </w:r>
      <w:r w:rsidR="00D72D64">
        <w:rPr>
          <w:color w:val="000000"/>
        </w:rPr>
        <w:t xml:space="preserve"> </w:t>
      </w:r>
      <w:r>
        <w:t>программно</w:t>
      </w:r>
      <w:r w:rsidR="00D72D64">
        <w:t>-</w:t>
      </w:r>
      <w:r>
        <w:t>аппаратных</w:t>
      </w:r>
      <w:r>
        <w:rPr>
          <w:color w:val="000000"/>
        </w:rPr>
        <w:t xml:space="preserve"> средств, обеспечивающих защиту ПД.</w:t>
      </w:r>
    </w:p>
    <w:p w14:paraId="0D089763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4.4. Основными мерами защиты ПД, используемыми Оператором, являются:</w:t>
      </w:r>
    </w:p>
    <w:p w14:paraId="1DA46425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lastRenderedPageBreak/>
        <w:t>4.5.1. Назначение лица, ответственного за обработку ПД, которое осуществляет организацию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обработки ПД, обучение и инструктаж, внутренний контроль за соблюдением учреждением и его работниками требований к защите ПД.</w:t>
      </w:r>
    </w:p>
    <w:p w14:paraId="46A2953D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4.5.2. Определение актуальных угроз безопасности ПД при их обработке в ИСПД и разработка мер и мероприятий по защите ПД.</w:t>
      </w:r>
    </w:p>
    <w:p w14:paraId="66442F08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4.5.3. Разработка политики в отношении обработки персональных данных.</w:t>
      </w:r>
    </w:p>
    <w:p w14:paraId="60CD38FF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4.5.4. Установление правил доступа к ПД, обрабатываемым в ИСПД, а также обеспечение регистрации и учета всех действий, совершаемых с ПД в ИСПД.</w:t>
      </w:r>
    </w:p>
    <w:p w14:paraId="3C10687A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4.5.5. Установление индивидуальных паролей доступа сотрудников в информационную систему в соответствии с их производственными обязанностями.</w:t>
      </w:r>
    </w:p>
    <w:p w14:paraId="5C84E1FE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4.5.6. Применение прошедших в установленном порядке процедуру оценки соответствия средств защиты информации.</w:t>
      </w:r>
    </w:p>
    <w:p w14:paraId="70DEA6A9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4.5.7. Сертифицированное антивирусное программное обеспечение с регулярно обновляемыми базами.</w:t>
      </w:r>
    </w:p>
    <w:p w14:paraId="28AC95FC" w14:textId="2D57CAF2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4.5.8. Соблюдение условий, обеспечивающих сохранность ПД и исключающих</w:t>
      </w:r>
      <w:r w:rsidR="00D72D64">
        <w:rPr>
          <w:color w:val="000000"/>
        </w:rPr>
        <w:t xml:space="preserve"> </w:t>
      </w:r>
      <w:r>
        <w:rPr>
          <w:color w:val="000000"/>
        </w:rPr>
        <w:t>несанкционированный к ним доступ.</w:t>
      </w:r>
    </w:p>
    <w:p w14:paraId="0002B04E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4.5.9. Обнаружение фактов несанкционированного доступа к персональным данным и принятие мер.</w:t>
      </w:r>
    </w:p>
    <w:p w14:paraId="023245F4" w14:textId="636802ED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4.5.10. Восстановление ПД, модифицированных или уничтоженных вследствие</w:t>
      </w:r>
      <w:r w:rsidR="00D72D64">
        <w:rPr>
          <w:color w:val="000000"/>
        </w:rPr>
        <w:t xml:space="preserve"> </w:t>
      </w:r>
      <w:r>
        <w:rPr>
          <w:color w:val="000000"/>
        </w:rPr>
        <w:t>несанкционированного доступа к ним.</w:t>
      </w:r>
    </w:p>
    <w:p w14:paraId="5DB25C29" w14:textId="7FB3CCD6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4.5.11. Обучение работников Оператора, непосредственно осуществляющих обработку</w:t>
      </w:r>
      <w:r w:rsidR="00D72D64">
        <w:rPr>
          <w:color w:val="000000"/>
        </w:rPr>
        <w:t xml:space="preserve"> </w:t>
      </w:r>
      <w:r>
        <w:rPr>
          <w:color w:val="000000"/>
        </w:rPr>
        <w:t>персональных данных, положениям законодательства РФ о персональных данных, в том числе требованиям к защите персональных данных, документам, определяющим политику Оператора в отношении обработки персональных данных, локальным актам по вопросам обработки персональных данных.</w:t>
      </w:r>
    </w:p>
    <w:p w14:paraId="1E86734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4.5.12. Осуществление внутреннего контроля и аудита.</w:t>
      </w:r>
    </w:p>
    <w:p w14:paraId="2700344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5. Основные права субъекта ПД и обязанности Оператора</w:t>
      </w:r>
    </w:p>
    <w:p w14:paraId="4DE2029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5.1. Основные права субъекта ПД.</w:t>
      </w:r>
    </w:p>
    <w:p w14:paraId="728B798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Субъект имеет право на доступ к его персональным данным и следующим сведениям:</w:t>
      </w:r>
    </w:p>
    <w:p w14:paraId="6BC151B5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подтверждение факта обработки ПД Оператором;</w:t>
      </w:r>
    </w:p>
    <w:p w14:paraId="726872BB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правовые основания и цели обработки ПД;</w:t>
      </w:r>
    </w:p>
    <w:p w14:paraId="2C06520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цели и применяемые Оператором способы обработки ПД;</w:t>
      </w:r>
    </w:p>
    <w:p w14:paraId="0985347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наименование и место нахождения Оператора, сведения о лицах (за исключением работников Оператора), которые имеют доступ к ПД или которым могут быть раскрыты ПД на основании договора с Оператором или на основании федерального закона;</w:t>
      </w:r>
    </w:p>
    <w:p w14:paraId="563A072D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сроки обработки персональных данных, в том числе сроки их хранения;</w:t>
      </w:r>
    </w:p>
    <w:p w14:paraId="0B323CAA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порядок осуществления субъектом ПД прав, предусмотренных настоящим Федеральным законом;</w:t>
      </w:r>
    </w:p>
    <w:p w14:paraId="214E0E2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наименование или фамилия, имя, отчество и адрес лица, осуществляющего обработку ПД по поручению Оператора, если обработка поручена или будет поручена такому лицу;</w:t>
      </w:r>
    </w:p>
    <w:p w14:paraId="4A814063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lastRenderedPageBreak/>
        <w:t>обращение к Оператору и направление ему запросов;</w:t>
      </w:r>
    </w:p>
    <w:p w14:paraId="5B8FF07A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обжалование действий или бездействия Оператора.</w:t>
      </w:r>
    </w:p>
    <w:p w14:paraId="3C09625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5.2. Обязанности Оператора.</w:t>
      </w:r>
    </w:p>
    <w:p w14:paraId="4F0EA4A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Оператор обязан:</w:t>
      </w:r>
    </w:p>
    <w:p w14:paraId="7FCEAC72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при сборе ПД предоставить информацию об обработке ПД;</w:t>
      </w:r>
    </w:p>
    <w:p w14:paraId="36BA8A33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 случаях если ПД были получены не от субъекта ПД, уведомить субъекта;</w:t>
      </w:r>
    </w:p>
    <w:p w14:paraId="2D5498E0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 отказе в предоставлении ПД субъекту разъясняются последствия такого отказа;</w:t>
      </w:r>
    </w:p>
    <w:p w14:paraId="217994C1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опубликовать или иным образом обеспечить неограниченный доступ к документу, определяющему его политику в отношении обработки ПД, к сведениям о реализуемых требованиях к защите ПД;</w:t>
      </w:r>
    </w:p>
    <w:p w14:paraId="504C7F9D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принимать необходимые правовые, организационные и технические меры или обеспечивать их принятие для защиты ПД от неправомерного или случайного доступа к ним, уничтожения, изменения, блокирования, копирования, предоставления, распространения ПД, а также от иных неправомерных действий в отношении ПД;</w:t>
      </w:r>
    </w:p>
    <w:p w14:paraId="21C87929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давать ответы на запросы и обращения субъектов ПД, их представителей и уполномоченного органа по защите прав субъектов ПД.</w:t>
      </w:r>
    </w:p>
    <w:p w14:paraId="22DCEC8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6. Актуализация, исправление, удаление и уничтожение</w:t>
      </w:r>
      <w:r>
        <w:rPr>
          <w:color w:val="000000"/>
          <w:sz w:val="22"/>
          <w:szCs w:val="22"/>
        </w:rPr>
        <w:br/>
      </w:r>
      <w:r>
        <w:rPr>
          <w:b/>
          <w:color w:val="000000"/>
        </w:rPr>
        <w:t>персональных данных, ответы на запросы субъектов</w:t>
      </w:r>
      <w:r>
        <w:rPr>
          <w:color w:val="000000"/>
          <w:sz w:val="22"/>
          <w:szCs w:val="22"/>
        </w:rPr>
        <w:br/>
      </w:r>
      <w:r>
        <w:rPr>
          <w:b/>
          <w:color w:val="000000"/>
        </w:rPr>
        <w:t>на доступ к персональным данным</w:t>
      </w:r>
    </w:p>
    <w:p w14:paraId="106B5163" w14:textId="2FC628DA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6. Актуализация, исправление, удаление и уничтожение персональных данных, ответы на запросы субъектов на доступ к персональным данным</w:t>
      </w:r>
      <w:r w:rsidR="00D72D64">
        <w:rPr>
          <w:color w:val="000000"/>
        </w:rPr>
        <w:t>.</w:t>
      </w:r>
    </w:p>
    <w:p w14:paraId="001E01FC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6.1.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Закона о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14:paraId="1A3ECACF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14:paraId="75F72BC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Запрос должен содержать:</w:t>
      </w:r>
    </w:p>
    <w:p w14:paraId="2656A167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14:paraId="647AB612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14:paraId="52A7BF95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подпись субъекта персональных данных или его представителя.</w:t>
      </w:r>
    </w:p>
    <w:p w14:paraId="086D9851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lastRenderedPageBreak/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14:paraId="6F78FF17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14:paraId="0FDF00E1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</w:p>
    <w:p w14:paraId="79318463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6.2.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14:paraId="7BB0C332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Роскомнадзором,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14:paraId="473D5178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6.3. В случае выявления неправомерной обработки персональных данных при обращении (запросе)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14:paraId="166B4F9F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6.4.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14:paraId="2DDA573C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иное не предусмотрено договором, стороной которого, выгодоприобретателем или поручителем, по которому является субъект персональных данных;</w:t>
      </w:r>
    </w:p>
    <w:p w14:paraId="2C5175C9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14:paraId="4C206374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иное не предусмотрено другим соглашением между Оператором и субъектом персональных данных.</w:t>
      </w:r>
    </w:p>
    <w:p w14:paraId="11944544" w14:textId="6019F774" w:rsidR="0063017E" w:rsidRDefault="0063017E"/>
    <w:p w14:paraId="5F370930" w14:textId="5D684D6E" w:rsidR="00D72D64" w:rsidRDefault="00D72D64"/>
    <w:p w14:paraId="056F4A62" w14:textId="198547C7" w:rsidR="00D72D64" w:rsidRDefault="00D72D64"/>
    <w:p w14:paraId="291F5D49" w14:textId="334A71A4" w:rsidR="00D72D64" w:rsidRDefault="00D72D64"/>
    <w:p w14:paraId="49F67C4A" w14:textId="100B0950" w:rsidR="00D72D64" w:rsidRDefault="00D72D64"/>
    <w:p w14:paraId="12710128" w14:textId="14460CC3" w:rsidR="00D72D64" w:rsidRDefault="00D72D64"/>
    <w:p w14:paraId="5E645547" w14:textId="4A2866B9" w:rsidR="00D72D64" w:rsidRDefault="00D72D64"/>
    <w:p w14:paraId="0AF9B08F" w14:textId="77777777" w:rsidR="00D72D64" w:rsidRDefault="00D72D64"/>
    <w:p w14:paraId="0031F94E" w14:textId="0D132177" w:rsidR="0063017E" w:rsidRPr="003E4F1A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 w:rsidRPr="003E4F1A">
        <w:rPr>
          <w:b/>
        </w:rPr>
        <w:lastRenderedPageBreak/>
        <w:t xml:space="preserve">Приложение </w:t>
      </w:r>
      <w:r w:rsidRPr="003E4F1A">
        <w:rPr>
          <w:color w:val="000000"/>
        </w:rPr>
        <w:t>№1 к Политике обработки персональных данных ООО «</w:t>
      </w:r>
      <w:r w:rsidR="009F636E">
        <w:t>Праздник здоровья</w:t>
      </w:r>
      <w:r w:rsidRPr="003E4F1A">
        <w:rPr>
          <w:color w:val="000000"/>
        </w:rPr>
        <w:t>»</w:t>
      </w:r>
    </w:p>
    <w:p w14:paraId="6383C3F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ПЕРЕЧЕНЬ</w:t>
      </w:r>
    </w:p>
    <w:p w14:paraId="51023F04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целей, сроков, способов обработки персональных данных, категорий субъектов и обрабатываемых персональных данных</w:t>
      </w:r>
    </w:p>
    <w:tbl>
      <w:tblPr>
        <w:tblStyle w:val="a5"/>
        <w:tblW w:w="158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1650"/>
        <w:gridCol w:w="2250"/>
        <w:gridCol w:w="4905"/>
        <w:gridCol w:w="1695"/>
        <w:gridCol w:w="2295"/>
        <w:gridCol w:w="2096"/>
      </w:tblGrid>
      <w:tr w:rsidR="0063017E" w14:paraId="69DA3157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F4F9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№ п/п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D080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Цели обработки </w:t>
            </w:r>
            <w:proofErr w:type="spellStart"/>
            <w:r>
              <w:t>ПДн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8F86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Категории субъектов </w:t>
            </w:r>
            <w:proofErr w:type="spellStart"/>
            <w:r>
              <w:t>ПДн</w:t>
            </w:r>
            <w:proofErr w:type="spellEnd"/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DC8A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Перечень обрабатываемых </w:t>
            </w:r>
            <w:proofErr w:type="spellStart"/>
            <w:r>
              <w:t>ПДн</w:t>
            </w:r>
            <w:proofErr w:type="spell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69A3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Способ обработки </w:t>
            </w:r>
            <w:proofErr w:type="spellStart"/>
            <w:r>
              <w:t>ПДн</w:t>
            </w:r>
            <w:proofErr w:type="spellEnd"/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7D02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Сроки обработки и хранения </w:t>
            </w:r>
            <w:proofErr w:type="spellStart"/>
            <w:r>
              <w:t>ПДн</w:t>
            </w:r>
            <w:proofErr w:type="spellEnd"/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958A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Действия с </w:t>
            </w:r>
            <w:proofErr w:type="spellStart"/>
            <w:r>
              <w:t>ПДн</w:t>
            </w:r>
            <w:proofErr w:type="spellEnd"/>
            <w:r>
              <w:t xml:space="preserve"> по окончании обработки </w:t>
            </w:r>
          </w:p>
        </w:tc>
      </w:tr>
      <w:tr w:rsidR="0063017E" w14:paraId="69C27D09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3C56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9B2E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Ведение кадрового и бухгалтерского учета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07917" w14:textId="77777777" w:rsidR="00E3237B" w:rsidRPr="00C412AD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B4595">
              <w:t xml:space="preserve">Работники; Родственники работников; </w:t>
            </w:r>
            <w:r w:rsidRPr="00C412AD">
              <w:t xml:space="preserve">Уволенные работники; Родственники уволенных работников ООО </w:t>
            </w:r>
          </w:p>
          <w:p w14:paraId="2DB011EB" w14:textId="78C86184" w:rsidR="0063017E" w:rsidRPr="00FB4595" w:rsidRDefault="00E32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412AD">
              <w:t>«</w:t>
            </w:r>
            <w:r w:rsidR="009F636E">
              <w:t>Праздник здоровья</w:t>
            </w:r>
            <w:r w:rsidRPr="00C412AD">
              <w:t>»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C36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семейное положение; социальное положение; доходы; пол; адрес места жительства; адрес регистрации; номер телефона; СНИЛС; ИНН; гражданство; данные документа, удостоверяющего личность; профессия; должность;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 отношение к воинской обязанности, сведения о воинском учете; военно-учетная специальность; категория годности; воинское звание; состав (профиль), наименование в/к по месту воинского учета; водительское удостоверение (серия, номер, категория ТС, дата выдачи); сведения об образовании; сведения  о повышении квалификации; данные документа об образовании (наименование учебного заведения, год окончания, специальность, номер и серия документа); сведения о месте учебы (для лиц, получающих образование); возраст; срок действия регистрации; информация о гражданстве; табельный номер; структурное подразделение; сведения о приеме на работу </w:t>
            </w:r>
            <w:r>
              <w:lastRenderedPageBreak/>
              <w:t>и переводе на другую работу; сведения о временной нетрудоспособности, номер и серия листка нетрудоспособности; статус получателя (резидент/не резидент); реквизиты для перевода (банковский счет); доходы сотрудника; страховой стаж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D9CD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7D4C1" w14:textId="7FD902A0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9BD5E" w14:textId="4346B1EE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594D2BF8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3C3D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C2B4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Изготовление визитных карточек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604E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733A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номер телефона; должность; адрес филиала; номер рабочего телефона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6C6F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CF961" w14:textId="0AB47BF1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7E8DD" w14:textId="490377DC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достижении цели обработки</w:t>
            </w:r>
          </w:p>
        </w:tc>
      </w:tr>
      <w:tr w:rsidR="0063017E" w14:paraId="0F089BFA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CA01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6416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законодательства РФ в сфере образования 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835A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04611" w14:textId="251A0C50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места жительства; адрес регистрации; номер телефона; данные документа, удостоверяющего личность; данные документа об образовании (наименование учебного заведения, год окончания, специальность, номер и серия документа)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CC0E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1701A" w14:textId="07BE29D0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67DE5" w14:textId="2556B6EE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208E06FA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47AD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A8791" w14:textId="735A9B6E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Обеспечение соблюдения законодатель</w:t>
            </w:r>
            <w:r>
              <w:lastRenderedPageBreak/>
              <w:t>ства РФ о применении контрольно</w:t>
            </w:r>
            <w:r w:rsidR="00D432AF">
              <w:t>-</w:t>
            </w:r>
            <w:r>
              <w:t xml:space="preserve">кассовой техники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F954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Работники;</w:t>
            </w:r>
          </w:p>
          <w:p w14:paraId="5D7D8E57" w14:textId="2E4E55C9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Физические лица, являющиеся </w:t>
            </w:r>
            <w:r>
              <w:lastRenderedPageBreak/>
              <w:t>клиентами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A947F" w14:textId="718B0DA2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Фамилия, имя, отчество; должность, ИНН кассира; телефон, адрес электронной почты, серия, номер паспорта покупателя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F8D6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Автоматизированная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063E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по </w:t>
            </w:r>
            <w:r>
              <w:lastRenderedPageBreak/>
              <w:t xml:space="preserve">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5C40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удалению по </w:t>
            </w:r>
            <w:r>
              <w:lastRenderedPageBreak/>
              <w:t>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64FCF101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E74C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27C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Продвижение товаров, работ, услуг на рынке (размещение информации на официальном сайте; обеспечение обратной связи с посетителями сайта / получение информации о пользователях сайта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2AF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Посетители сайта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B6222" w14:textId="7E96F243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IP-адрес; посещение сайта компании; переходы на другие страницы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0A8F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Автоматизированная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ED3D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достижения цели обработки.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0A28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удалению по достижении цели обработки.</w:t>
            </w:r>
          </w:p>
          <w:p w14:paraId="31C74E29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60E5B2D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FCCB6D9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B8F7314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93EB4B6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5A779EA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3017E" w14:paraId="20C39D7E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69BE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6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73C3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Подбор персонала (соискателей) на вакантные должности оператора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DE14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Соискатели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805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семейное положение; адрес электронной почты; адрес места жительства; номер телефона;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 сведения об образовании (место учебы, реквизиты документа об образовании (серия, номер, </w:t>
            </w:r>
            <w:r>
              <w:lastRenderedPageBreak/>
              <w:t>дата выдачи); полученная специальность; возраст; наличие водительских прав; наличие детей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2667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217E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до достижения цели </w:t>
            </w:r>
            <w:r>
              <w:lastRenderedPageBreak/>
              <w:t>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B1077" w14:textId="2499E741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достижении цели </w:t>
            </w:r>
            <w:r>
              <w:lastRenderedPageBreak/>
              <w:t>обработки</w:t>
            </w:r>
          </w:p>
        </w:tc>
      </w:tr>
      <w:tr w:rsidR="0063017E" w14:paraId="4FC8253B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DB2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7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06B7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Подготовка, заключение и исполнение гражданско-правового договора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8632A" w14:textId="7609C8FD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Контрагенты; Работники контрагентов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12A7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регистрации; номер телефона; СНИЛС; ИНН; ОГРНИП; данные документа, удостоверяющего личность; должность; структурное подразделение; сведения о банковском счете (платежные реквизиты)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7A40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B5C61" w14:textId="21CB8212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 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3E0E9" w14:textId="1749C290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206F5064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9396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CE12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Участие лица в конституционном, гражданском, административном, уголовном судопроизводстве, судопроизводстве в арбитражных судах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F40D" w14:textId="70707FD4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Представители контрагентов; Адвокаты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0659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членстве в коллегии адвокатов; данные документа о высшем юридическом образовании; сведения о добрачной фамилии; фамилия, имя, отчество супруга.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768D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ED9E7" w14:textId="3F4974AA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A30CF" w14:textId="000D859D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25C0F206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BC1F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D6FC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Участие лица </w:t>
            </w:r>
            <w:r>
              <w:lastRenderedPageBreak/>
              <w:t xml:space="preserve">в конституционном, гражданском, административном, уголовном судопроизводстве, судопроизводстве в арбитражных судах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53A72" w14:textId="26E4D3D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Работники; </w:t>
            </w:r>
            <w:r>
              <w:lastRenderedPageBreak/>
              <w:t>Представители контрагентов; Адвокаты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00081" w14:textId="5B3FA1BC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адрес электронной </w:t>
            </w:r>
            <w:r>
              <w:lastRenderedPageBreak/>
              <w:t>почты; адрес регистрации; номер телефона; СНИЛС; ИНН; данные документа, удостоверяющего личность; должность; структурное подразделение; сведения о членстве в коллегии адвокатов; данные документа о высшем юридическом образовании; сведения о добрачной фамилии; фамилия, имя, отчество супруга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02D9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16300" w14:textId="03B9BD26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</w:t>
            </w:r>
            <w:r>
              <w:lastRenderedPageBreak/>
              <w:t>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FE7E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</w:t>
            </w:r>
            <w:r>
              <w:lastRenderedPageBreak/>
              <w:t>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110920CA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86E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9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302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Досудебное урегулирование трудовых споров. Деятельность Комиссии по трудовым спорам.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3BD2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C6679" w14:textId="6D3667F9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заработной плате работника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3F99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BC4B7" w14:textId="0799FC14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681A9" w14:textId="39683141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2BB96F33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BAA8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A631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Претензии физических лиц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79BC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Физические лица – контрагенты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107BF" w14:textId="332C80E4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СНИЛС; ИНН; данные документа, удостоверяющего личность; должность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3296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7B6AD" w14:textId="4D596B44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</w:t>
            </w:r>
            <w:r>
              <w:lastRenderedPageBreak/>
              <w:t>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7BA0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</w:t>
            </w:r>
            <w:r>
              <w:lastRenderedPageBreak/>
              <w:t>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4608041B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BAF4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FEFA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Ответы на запросы арбитражных управляющих, адвокатские запросы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A216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Физические лица – контрагенты; Представители контрагентов, выполняющие функции единоличного исполнительного органа контрагента;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1362D" w14:textId="339FA145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регистрации; номер телефона; СНИЛС; ИНН; данные документа, удостоверяющего личность; должность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8458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0E699" w14:textId="4775365A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</w:t>
            </w:r>
            <w:r w:rsidR="003E4F1A">
              <w:t>и</w:t>
            </w:r>
            <w:r>
              <w:t xml:space="preserve"> 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B5426" w14:textId="76B2F90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 </w:t>
            </w:r>
          </w:p>
        </w:tc>
      </w:tr>
      <w:tr w:rsidR="0063017E" w14:paraId="09CA9655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2528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4F34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Предоставление контрагентам сведений о бенефициарных владельцах и/или лице, выполняющем функции единоличного </w:t>
            </w:r>
            <w:r>
              <w:lastRenderedPageBreak/>
              <w:t xml:space="preserve">исполнительного органа, главном бухгалтере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53299" w14:textId="0DFA9675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Участники; Директор; Главный бухгалтер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2E89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ИНН; данные документа, удостоверяющего личность; должность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15D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00793" w14:textId="4B0875AE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</w:t>
            </w:r>
            <w:r>
              <w:lastRenderedPageBreak/>
              <w:t xml:space="preserve">действующем законодательстве, или до достижения цели обработки 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F5AC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</w:t>
            </w:r>
            <w:r>
              <w:lastRenderedPageBreak/>
              <w:t>действующем законодательстве; по достижении цели обработки</w:t>
            </w:r>
          </w:p>
        </w:tc>
      </w:tr>
      <w:tr w:rsidR="0063017E" w14:paraId="7F4A9E45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5EF0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FC99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Ведение списка участников, протоколов общих собраний участников, иные вопросы корпоративного права и управления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49A56" w14:textId="616AB76E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Участники; Лицо, исполняющее функции единоличного исполнительного органа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1CD3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ИНН; данные документа, удостоверяющего личность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A166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9AD5B" w14:textId="1E978308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 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C4A48" w14:textId="358A962F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37BCB847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6AF7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6E99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Составление и ведение реестра доверенностей, проверка полномочий в доверенностях контрагентов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CDD1E" w14:textId="560BE840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Представители контрагентов; Адвокаты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B7A67" w14:textId="20B05F78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данные документа, удостоверяющего личность; должность; структурное подразделение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3853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AEAAC" w14:textId="4BF759F1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991D6" w14:textId="6B4249FD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0AD08076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6473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812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трудового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4F810" w14:textId="487B1185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D50D5" w14:textId="239E610F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социальное положение; сведения о составе семьи (фамилия, имя, отчество, год рождения, степень родства); сведения о браке или расторжении брака; сведения о рождении детей; сведения о социальных льготах (наименование, номер и дата выдачи документа, основание); причина нетрудоспособности; сведения о состоянии здоровья (если речь идёт об инвалидности самого сотрудника или детей)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2DF1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605F2" w14:textId="770E92CE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</w:t>
            </w:r>
            <w:r w:rsidR="000D5979">
              <w:t>и</w:t>
            </w:r>
            <w:r>
              <w:t xml:space="preserve"> 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EE769" w14:textId="0522D051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7077608A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CF61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16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AF97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Обеспечения соблюдения требований законодательства о воинской обязанности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26F4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2DC97" w14:textId="6BCE464B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сведения о документе, удостоверяющем личность (серия, номер, дата выдачи, код подразделения, кем выдан); отношение к воинской обязанности, сведения о воинском учете; военно-учетная специальность, категория годности, воинское звание, состав (профиль), наименование в/к по месту воинского учета; водительское удостоверение (серия, номер, категория ТС, дата выдачи); сведения об образовании сведения о повышении квалификации; данные документа об образовании (наименование учебного заведения, год окончания, специальность, номер и серия документа); сведения о месте учебы (для лиц, получающих образование); семейное положение; состав семь</w:t>
            </w:r>
            <w:r w:rsidR="000D5979">
              <w:t>и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56DE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57FE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94E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F05FFB1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F877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17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BD6E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Обеспечения </w:t>
            </w:r>
            <w:r>
              <w:lastRenderedPageBreak/>
              <w:t xml:space="preserve">соблюдения требований законодательства о предоставлении отсрочки/брони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F9E5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9CA8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</w:t>
            </w:r>
            <w:r>
              <w:lastRenderedPageBreak/>
              <w:t>месяц рождения; дата рождения; место рождения; должность; отношение к воинской обязанности, сведения о воинском учете; должностные обязанности; стаж работы; категория годности; воинское звание; состав (профиль), наименование в/к по месту воинского учета; серия и номер удостоверения об отсрочке; данные военкомата, выдавшего удостоверение; водительское удостоверение (серия, номер, категория ТС, дата выдачи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B07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EAE99" w14:textId="636BA3A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</w:t>
            </w:r>
            <w:r>
              <w:lastRenderedPageBreak/>
              <w:t>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D0357" w14:textId="337239FA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</w:t>
            </w:r>
            <w:r>
              <w:lastRenderedPageBreak/>
              <w:t>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35DA7301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EF00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B4EB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Добровольное медицинское страхование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81E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487C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пол; адрес электронной почты; адрес места жительства; адрес регистрации; номер телефона; должность; структурное подразделение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893B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87BF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8E6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 </w:t>
            </w:r>
          </w:p>
        </w:tc>
      </w:tr>
      <w:tr w:rsidR="0063017E" w14:paraId="7C95546E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AB9D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19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93E9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страхового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2B82A" w14:textId="345C03FE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Родственники работников; Уволенные работники; Родственники </w:t>
            </w:r>
            <w:r>
              <w:lastRenderedPageBreak/>
              <w:t>уволенных работников; Работники по договорам ГПХ; Родственники работников по договорам ГПХ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FFB8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год рождения; месяц рождения; дата рождения; место рождения; семейное положение; доходы; номер телефона; СНИЛС; ИНН; гражданство; профессия; сведения о социальных льготах (наименование, номер и </w:t>
            </w:r>
            <w:r>
              <w:lastRenderedPageBreak/>
              <w:t xml:space="preserve">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</w:t>
            </w:r>
            <w:proofErr w:type="spellStart"/>
            <w:r>
              <w:t>ЗАГСа</w:t>
            </w:r>
            <w:proofErr w:type="spellEnd"/>
            <w: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11C7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E0ACC" w14:textId="5F0B5E69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</w:t>
            </w:r>
            <w:r>
              <w:lastRenderedPageBreak/>
              <w:t>персональных данных, или по завершении сроков хранения, определенных в действующем законодательстве, или до достижения цели обработк</w:t>
            </w:r>
            <w:r w:rsidR="000D5979">
              <w:t>и</w:t>
            </w:r>
            <w:r>
              <w:t xml:space="preserve"> 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120D5" w14:textId="5231CB91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</w:t>
            </w:r>
            <w:r>
              <w:lastRenderedPageBreak/>
              <w:t xml:space="preserve">персональных данных; по завершении сроков хранения, определенных в действующем законодательстве; по достижении цели обработки </w:t>
            </w:r>
          </w:p>
        </w:tc>
      </w:tr>
      <w:tr w:rsidR="0063017E" w14:paraId="72BF1A3C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503F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6B67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пенсионного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38804" w14:textId="4911F799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Уволенные работники; Работники по договорам ГПХ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5DA8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социальное положение; доходы; СНИЛС; ИНН; гражданство; данные документа, удостоверяющего личность;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DDF3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8F6D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2FA0A" w14:textId="5B5B6951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48DA0E39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E706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9E10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Обеспечение соблюдения налогового законодательства РФ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A8E53" w14:textId="515477A1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Родственники работников; Уволенные работники; Родственники уволенных работников; Работники по договорам ГПХ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2FC9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доходы; номер телефона; гражданство; данные документа, удостоверяющего личность; должность; данные документа, подтверждающего налоговый вычет.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1F39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BD369" w14:textId="5CE43AFD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</w:t>
            </w:r>
            <w:r>
              <w:lastRenderedPageBreak/>
              <w:t>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A22E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</w:t>
            </w:r>
            <w:r>
              <w:lastRenderedPageBreak/>
              <w:t>определенных в действующем законодательстве; по достижении цели обработки</w:t>
            </w:r>
          </w:p>
        </w:tc>
      </w:tr>
      <w:tr w:rsidR="0063017E" w14:paraId="2D94302C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088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C45F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Обеспечение соблюдения законодательства РФ в сфере здравоохранения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4B805" w14:textId="307E4D88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 Работники по договорам ГПХ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486DC" w14:textId="400553DB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доходы; номер телефона; СНИЛС; ИНН; гражданство;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</w:t>
            </w:r>
            <w:proofErr w:type="spellStart"/>
            <w:r>
              <w:t>ЗАГСа</w:t>
            </w:r>
            <w:proofErr w:type="spell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6871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9E0E9" w14:textId="3AB7F1B3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63D23" w14:textId="3DC0282F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17C86D82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8D44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3E4B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Социальное обеспечение работников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AC455" w14:textId="78711F69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Родственники работников; Уволенные работники; Родственники уволенных работников; Работники по договорам ГПХ; Родственники работников по договорам ГПХ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AC805" w14:textId="276EE19C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доходы; номер телефона; СНИЛС; ИНН; гражданство;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</w:t>
            </w:r>
            <w:proofErr w:type="spellStart"/>
            <w:r>
              <w:t>ЗАГСа</w:t>
            </w:r>
            <w:proofErr w:type="spell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84B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8AB47" w14:textId="163343FC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FA9F8" w14:textId="47C3DD15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46A4B237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DC29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F9ED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Оформление банковских карт для начисления заработной платы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E1CC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 Работники по договорам ГПХ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33412" w14:textId="63D1EA79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пол; адрес регистрации; номер телефона; данные документа, удостоверяющего личность; номер лицевого счета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1635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CE16A" w14:textId="071D04C5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06D0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320B4689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5B2A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4C11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Проведение обучающих семинаров/вебинаров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036D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Участники семинаров/ вебинаров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4CBD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номер телефона;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BF87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83B35" w14:textId="7F4CA0C0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446C2" w14:textId="11E2B398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достижении цели обработки</w:t>
            </w:r>
          </w:p>
        </w:tc>
      </w:tr>
    </w:tbl>
    <w:p w14:paraId="759DC93D" w14:textId="18C1C331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5C69E87F" w14:textId="6352AF14" w:rsidR="00247DC3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76137B3D" w14:textId="646BBF5B" w:rsidR="00425D7A" w:rsidRDefault="00425D7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1498EAFD" w14:textId="497BB916" w:rsidR="00425D7A" w:rsidRDefault="00425D7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2A785E48" w14:textId="77777777" w:rsidR="00425D7A" w:rsidRDefault="00425D7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07D2F68C" w14:textId="43491FD1" w:rsidR="00247DC3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67566F4A" w14:textId="3DE8B1D4" w:rsidR="00247DC3" w:rsidRDefault="00247DC3" w:rsidP="00425D7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160" w:line="259" w:lineRule="auto"/>
      </w:pPr>
      <w:r>
        <w:lastRenderedPageBreak/>
        <w:t xml:space="preserve">Лист </w:t>
      </w:r>
      <w:r w:rsidRPr="00D12990">
        <w:t>ознакомления сотрудников ООО «</w:t>
      </w:r>
      <w:r w:rsidR="009F636E">
        <w:t>Праздник здоровья</w:t>
      </w:r>
      <w:r w:rsidRPr="00D12990">
        <w:t>» с положениями законодательства Российской Федерации о персональных данных, в том числе</w:t>
      </w:r>
      <w:r w:rsidR="00425D7A" w:rsidRPr="00D12990">
        <w:t xml:space="preserve"> </w:t>
      </w:r>
      <w:r w:rsidRPr="00D12990">
        <w:t>требованиями к защите персональных данных, документами, определяющими политику оператора</w:t>
      </w:r>
      <w:r>
        <w:rPr>
          <w:szCs w:val="28"/>
        </w:rPr>
        <w:t xml:space="preserve"> в отношении обработки персональных данных.</w:t>
      </w:r>
    </w:p>
    <w:p w14:paraId="768AB389" w14:textId="42168694" w:rsidR="00247DC3" w:rsidRDefault="00247DC3" w:rsidP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62"/>
        <w:gridCol w:w="4062"/>
        <w:gridCol w:w="4160"/>
        <w:gridCol w:w="3719"/>
      </w:tblGrid>
      <w:tr w:rsidR="00247DC3" w14:paraId="353E61A6" w14:textId="6E4DB2E1" w:rsidTr="00247DC3">
        <w:tc>
          <w:tcPr>
            <w:tcW w:w="3983" w:type="dxa"/>
          </w:tcPr>
          <w:p w14:paraId="67C9C1D0" w14:textId="459A76CE" w:rsidR="00247DC3" w:rsidRDefault="00247DC3" w:rsidP="00247DC3">
            <w:pPr>
              <w:spacing w:after="160" w:line="259" w:lineRule="auto"/>
            </w:pPr>
            <w:r>
              <w:t>ФИО</w:t>
            </w:r>
          </w:p>
        </w:tc>
        <w:tc>
          <w:tcPr>
            <w:tcW w:w="4168" w:type="dxa"/>
          </w:tcPr>
          <w:p w14:paraId="421D3A74" w14:textId="26B519FE" w:rsidR="00247DC3" w:rsidRDefault="00247DC3" w:rsidP="00247DC3">
            <w:pPr>
              <w:spacing w:after="160" w:line="259" w:lineRule="auto"/>
            </w:pPr>
            <w:r>
              <w:t>Должность</w:t>
            </w:r>
          </w:p>
        </w:tc>
        <w:tc>
          <w:tcPr>
            <w:tcW w:w="4258" w:type="dxa"/>
          </w:tcPr>
          <w:p w14:paraId="76585193" w14:textId="6D01BE02" w:rsidR="00247DC3" w:rsidRDefault="00247DC3" w:rsidP="00247DC3">
            <w:pPr>
              <w:spacing w:after="160" w:line="259" w:lineRule="auto"/>
            </w:pPr>
            <w:r>
              <w:t>Дата ознакомления</w:t>
            </w:r>
          </w:p>
        </w:tc>
        <w:tc>
          <w:tcPr>
            <w:tcW w:w="3821" w:type="dxa"/>
          </w:tcPr>
          <w:p w14:paraId="35D456A1" w14:textId="5286E25A" w:rsidR="00247DC3" w:rsidRDefault="00247DC3" w:rsidP="00247DC3">
            <w:pPr>
              <w:spacing w:after="160" w:line="259" w:lineRule="auto"/>
            </w:pPr>
            <w:r>
              <w:t>Подпись</w:t>
            </w:r>
          </w:p>
        </w:tc>
      </w:tr>
      <w:tr w:rsidR="00247DC3" w14:paraId="1BBFA64B" w14:textId="2E0C1FC1" w:rsidTr="00247DC3">
        <w:tc>
          <w:tcPr>
            <w:tcW w:w="3983" w:type="dxa"/>
          </w:tcPr>
          <w:p w14:paraId="3534F0D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4B08A2F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25612B1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222AEA9C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6DE820E6" w14:textId="63771EB0" w:rsidTr="00247DC3">
        <w:tc>
          <w:tcPr>
            <w:tcW w:w="3983" w:type="dxa"/>
          </w:tcPr>
          <w:p w14:paraId="225B4BE9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237BFA1F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6372DE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6BE132BB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5A5795CF" w14:textId="3964263F" w:rsidTr="00247DC3">
        <w:tc>
          <w:tcPr>
            <w:tcW w:w="3983" w:type="dxa"/>
          </w:tcPr>
          <w:p w14:paraId="7D4303A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0EF0E1E3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4A167371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521C1188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6D7F9FC" w14:textId="19D975A9" w:rsidTr="00247DC3">
        <w:tc>
          <w:tcPr>
            <w:tcW w:w="3983" w:type="dxa"/>
          </w:tcPr>
          <w:p w14:paraId="6D1B0548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40A68841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4FC5EB1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46839369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35B9F6BC" w14:textId="40BAF3C5" w:rsidTr="00247DC3">
        <w:tc>
          <w:tcPr>
            <w:tcW w:w="3983" w:type="dxa"/>
          </w:tcPr>
          <w:p w14:paraId="569E40B1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024A1C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85F93E7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5F269120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8006F28" w14:textId="659A5A2E" w:rsidTr="00247DC3">
        <w:tc>
          <w:tcPr>
            <w:tcW w:w="3983" w:type="dxa"/>
          </w:tcPr>
          <w:p w14:paraId="3A3B60C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2FC0A3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A20664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6D828394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4C019F85" w14:textId="42FEC20C" w:rsidTr="00247DC3">
        <w:tc>
          <w:tcPr>
            <w:tcW w:w="3983" w:type="dxa"/>
          </w:tcPr>
          <w:p w14:paraId="43B548A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CB19AC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48B387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426714CF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50BD1DF8" w14:textId="77777777" w:rsidTr="00247DC3">
        <w:tc>
          <w:tcPr>
            <w:tcW w:w="3983" w:type="dxa"/>
          </w:tcPr>
          <w:p w14:paraId="7EB3EC9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578799A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081E2B7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0876CDAD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68AF612D" w14:textId="77777777" w:rsidTr="00247DC3">
        <w:tc>
          <w:tcPr>
            <w:tcW w:w="3983" w:type="dxa"/>
          </w:tcPr>
          <w:p w14:paraId="03B7713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2F7F8867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4AA0921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0D113874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32BBBF4" w14:textId="77777777" w:rsidTr="00247DC3">
        <w:tc>
          <w:tcPr>
            <w:tcW w:w="3983" w:type="dxa"/>
          </w:tcPr>
          <w:p w14:paraId="50A60757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0C74775D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B13EDB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7692A75E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0A56FE45" w14:textId="77777777" w:rsidTr="00247DC3">
        <w:tc>
          <w:tcPr>
            <w:tcW w:w="3983" w:type="dxa"/>
          </w:tcPr>
          <w:p w14:paraId="7F78CD8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5871696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11E507C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1A675C92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BD1FEDD" w14:textId="77777777" w:rsidTr="00247DC3">
        <w:tc>
          <w:tcPr>
            <w:tcW w:w="3983" w:type="dxa"/>
          </w:tcPr>
          <w:p w14:paraId="3604880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66E2D080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2665B08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26328982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0450FA91" w14:textId="77777777" w:rsidTr="00247DC3">
        <w:tc>
          <w:tcPr>
            <w:tcW w:w="3983" w:type="dxa"/>
          </w:tcPr>
          <w:p w14:paraId="2CDC03E9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0F8ECEB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749CDBC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40A7E6E0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40B20D17" w14:textId="77777777" w:rsidTr="00247DC3">
        <w:tc>
          <w:tcPr>
            <w:tcW w:w="3983" w:type="dxa"/>
          </w:tcPr>
          <w:p w14:paraId="44E9C53D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5740916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316C088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7AE5105F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04061048" w14:textId="77777777" w:rsidTr="00247DC3">
        <w:tc>
          <w:tcPr>
            <w:tcW w:w="3983" w:type="dxa"/>
          </w:tcPr>
          <w:p w14:paraId="08E96CF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7E05B6E3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3C461209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672EA893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5A278BD1" w14:textId="77777777" w:rsidTr="00247DC3">
        <w:tc>
          <w:tcPr>
            <w:tcW w:w="3983" w:type="dxa"/>
          </w:tcPr>
          <w:p w14:paraId="68ED6970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76F2E02D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5E8F0D2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30F8F6F9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4F393ADE" w14:textId="77777777" w:rsidTr="00247DC3">
        <w:tc>
          <w:tcPr>
            <w:tcW w:w="3983" w:type="dxa"/>
          </w:tcPr>
          <w:p w14:paraId="167B3C1F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0BE1EA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8AB62CE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11FA6D21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284F25F7" w14:textId="77777777" w:rsidTr="00247DC3">
        <w:tc>
          <w:tcPr>
            <w:tcW w:w="3983" w:type="dxa"/>
          </w:tcPr>
          <w:p w14:paraId="57EFA1A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F19CA7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3B7899D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1CB35EF9" w14:textId="77777777" w:rsidR="00247DC3" w:rsidRDefault="00247DC3" w:rsidP="00247DC3">
            <w:pPr>
              <w:spacing w:after="160" w:line="259" w:lineRule="auto"/>
            </w:pPr>
          </w:p>
        </w:tc>
      </w:tr>
    </w:tbl>
    <w:p w14:paraId="7535C6AF" w14:textId="77777777" w:rsidR="00247DC3" w:rsidRDefault="00247DC3" w:rsidP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>
    <w:sectPr w:rsidR="00247DC3" w:rsidSect="00AD244A">
      <w:pgSz w:w="16840" w:h="11910" w:orient="landscape"/>
      <w:pgMar w:top="1140" w:right="460" w:bottom="280" w:left="567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B2489"/>
    <w:multiLevelType w:val="multilevel"/>
    <w:tmpl w:val="CC5CA5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0A0756F0"/>
    <w:multiLevelType w:val="multilevel"/>
    <w:tmpl w:val="DBE8F4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1B9F6949"/>
    <w:multiLevelType w:val="multilevel"/>
    <w:tmpl w:val="B7C8F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20214DFF"/>
    <w:multiLevelType w:val="multilevel"/>
    <w:tmpl w:val="0772DC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27AA684B"/>
    <w:multiLevelType w:val="multilevel"/>
    <w:tmpl w:val="AA0E86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34F01F0E"/>
    <w:multiLevelType w:val="multilevel"/>
    <w:tmpl w:val="3C641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4721100F"/>
    <w:multiLevelType w:val="multilevel"/>
    <w:tmpl w:val="8C7043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475005C5"/>
    <w:multiLevelType w:val="multilevel"/>
    <w:tmpl w:val="F66E98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 w15:restartNumberingAfterBreak="0">
    <w:nsid w:val="522C2F95"/>
    <w:multiLevelType w:val="multilevel"/>
    <w:tmpl w:val="5232A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5DA60692"/>
    <w:multiLevelType w:val="multilevel"/>
    <w:tmpl w:val="80EECA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0" w15:restartNumberingAfterBreak="0">
    <w:nsid w:val="614A217A"/>
    <w:multiLevelType w:val="multilevel"/>
    <w:tmpl w:val="F1364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10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17E"/>
    <w:rsid w:val="00076B23"/>
    <w:rsid w:val="000D5979"/>
    <w:rsid w:val="00135ACB"/>
    <w:rsid w:val="001851F1"/>
    <w:rsid w:val="001B41FC"/>
    <w:rsid w:val="001C2DF8"/>
    <w:rsid w:val="00247DC3"/>
    <w:rsid w:val="00265C46"/>
    <w:rsid w:val="00297457"/>
    <w:rsid w:val="002B538E"/>
    <w:rsid w:val="0031575E"/>
    <w:rsid w:val="003833D5"/>
    <w:rsid w:val="003E4F1A"/>
    <w:rsid w:val="00425D7A"/>
    <w:rsid w:val="0063017E"/>
    <w:rsid w:val="006F2DB6"/>
    <w:rsid w:val="00750799"/>
    <w:rsid w:val="007C67F6"/>
    <w:rsid w:val="007F6A03"/>
    <w:rsid w:val="00925307"/>
    <w:rsid w:val="009F636E"/>
    <w:rsid w:val="00A75CCD"/>
    <w:rsid w:val="00AC3D16"/>
    <w:rsid w:val="00AD244A"/>
    <w:rsid w:val="00B17E01"/>
    <w:rsid w:val="00C412AD"/>
    <w:rsid w:val="00C507BD"/>
    <w:rsid w:val="00D12990"/>
    <w:rsid w:val="00D432AF"/>
    <w:rsid w:val="00D72D64"/>
    <w:rsid w:val="00D84C8E"/>
    <w:rsid w:val="00E3237B"/>
    <w:rsid w:val="00FB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91BB"/>
  <w15:docId w15:val="{44569432-B2A5-4891-A2ED-AA363A24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jc w:val="center"/>
    </w:pPr>
    <w:rPr>
      <w:b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>
    <w:name w:val="Table Grid"/>
    <w:basedOn w:val="a1"/>
    <w:uiPriority w:val="39"/>
    <w:rsid w:val="00247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22</Pages>
  <Words>6256</Words>
  <Characters>35661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Маркетинг</cp:lastModifiedBy>
  <cp:revision>48</cp:revision>
  <dcterms:created xsi:type="dcterms:W3CDTF">2024-04-24T12:58:00Z</dcterms:created>
  <dcterms:modified xsi:type="dcterms:W3CDTF">2025-08-23T10:38:00Z</dcterms:modified>
</cp:coreProperties>
</file>