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75B19" w14:textId="77777777" w:rsidR="00D94B6E" w:rsidRPr="00727620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</w:t>
      </w:r>
      <w:r w:rsidR="0077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 лояльности «ЮДС»</w:t>
      </w:r>
      <w:r w:rsidRPr="00D94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E3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прохождени</w:t>
      </w:r>
      <w:r w:rsidR="003E3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медицинских</w:t>
      </w:r>
      <w:proofErr w:type="gramEnd"/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услуг</w:t>
      </w:r>
      <w:r w:rsidR="00772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(выборочных)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льготных условиях».</w:t>
      </w:r>
    </w:p>
    <w:p w14:paraId="13DE895A" w14:textId="77777777" w:rsidR="00D94B6E" w:rsidRPr="009811CF" w:rsidRDefault="00D94B6E" w:rsidP="00D94B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480F2B" w14:textId="77777777" w:rsidR="00CA409A" w:rsidRPr="00226E8A" w:rsidRDefault="00772DAE" w:rsidP="00107A6B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6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</w:t>
      </w:r>
      <w:r w:rsidR="00D94B6E" w:rsidRPr="00226E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D94B6E" w:rsidRPr="00226E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935D2" w:rsidRPr="00226E8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26E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лояльности ЮДС</w:t>
      </w:r>
      <w:r w:rsidR="00226E8A">
        <w:rPr>
          <w:rFonts w:ascii="Segoe UI" w:hAnsi="Segoe UI" w:cs="Segoe UI"/>
          <w:color w:val="000000"/>
          <w:shd w:val="clear" w:color="auto" w:fill="FFFFFF"/>
        </w:rPr>
        <w:t xml:space="preserve">" — </w:t>
      </w:r>
      <w:r w:rsidR="00226E8A" w:rsidRPr="00226E8A">
        <w:rPr>
          <w:rFonts w:ascii="Times New Roman" w:hAnsi="Times New Roman" w:cs="Times New Roman"/>
          <w:color w:val="000000"/>
          <w:sz w:val="24"/>
          <w:shd w:val="clear" w:color="auto" w:fill="FFFFFF"/>
        </w:rPr>
        <w:t>это бонусная программа, предназначенная для получения медицинских услуг на льготных условиях.</w:t>
      </w:r>
      <w:r w:rsidR="00226E8A" w:rsidRPr="00226E8A">
        <w:rPr>
          <w:rFonts w:ascii="Segoe UI" w:hAnsi="Segoe UI" w:cs="Segoe UI"/>
          <w:color w:val="000000"/>
          <w:sz w:val="24"/>
          <w:shd w:val="clear" w:color="auto" w:fill="FFFFFF"/>
        </w:rPr>
        <w:t xml:space="preserve"> </w:t>
      </w:r>
    </w:p>
    <w:p w14:paraId="767ADDC7" w14:textId="77777777" w:rsidR="00CA409A" w:rsidRPr="00727620" w:rsidRDefault="00D94B6E" w:rsidP="00CA409A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Информация об Организаторе </w:t>
      </w:r>
      <w:r w:rsidR="00772DA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Программы лояльности</w:t>
      </w:r>
      <w:r w:rsidR="00226E8A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ЮДС</w:t>
      </w:r>
    </w:p>
    <w:p w14:paraId="629B107B" w14:textId="77777777" w:rsidR="00CA409A" w:rsidRPr="00727620" w:rsidRDefault="00D94B6E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Хеликс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Тюмень»).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ридический адрес: 626051, Тюменская область, город Тюмень, улица Василия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Гольцова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дом 10/57.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ОГРН: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1167232076770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7203391289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br/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КПП:</w:t>
      </w:r>
      <w:r w:rsidR="006935D2" w:rsidRPr="00727620">
        <w:rPr>
          <w:rFonts w:ascii="Times New Roman" w:hAnsi="Times New Roman" w:cs="Times New Roman"/>
          <w:color w:val="111827"/>
          <w:sz w:val="24"/>
          <w:szCs w:val="24"/>
        </w:rPr>
        <w:t> 720301001</w:t>
      </w:r>
    </w:p>
    <w:p w14:paraId="71D41BD1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C18A9" w14:textId="77777777" w:rsidR="006935D2" w:rsidRPr="00727620" w:rsidRDefault="006935D2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нование организации: ОБЩЕСТВО С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ОГРАНИЧЕННОЙ ОТВЕТСВЕННОСТЬЮ «БИОМЕД+»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БиоМед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+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»). Ю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ридический адрес: 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625047, г. Тюмень,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ул.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Шебалдина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, д. 13 строение 1, этаж 1</w:t>
      </w:r>
      <w:r w:rsidR="00CA409A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</w:t>
      </w:r>
    </w:p>
    <w:p w14:paraId="298AEF6D" w14:textId="77777777" w:rsidR="00CA409A" w:rsidRPr="00727620" w:rsidRDefault="006935D2" w:rsidP="006935D2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520FEEF4" w14:textId="77777777" w:rsidR="006935D2" w:rsidRPr="00727620" w:rsidRDefault="00727620" w:rsidP="00CA409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                 </w:t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ИНН/КПП</w:t>
      </w:r>
      <w:r w:rsidR="006935D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7203480482/720301001</w:t>
      </w:r>
    </w:p>
    <w:p w14:paraId="484EF5FC" w14:textId="77777777" w:rsidR="006935D2" w:rsidRPr="00727620" w:rsidRDefault="00CA409A" w:rsidP="006935D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</w:t>
      </w:r>
      <w:r w:rsidR="006935D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="006935D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1197232013725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</w:t>
      </w:r>
    </w:p>
    <w:p w14:paraId="183F9B3E" w14:textId="77777777" w:rsidR="00CA409A" w:rsidRPr="00727620" w:rsidRDefault="00CA409A" w:rsidP="006935D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5B335311" w14:textId="77777777" w:rsidR="00CA409A" w:rsidRPr="00727620" w:rsidRDefault="00CA409A" w:rsidP="00CA409A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«АНАТОМИЯЛАБ» (далее – «АНАТОМИЯЛАБ»)</w:t>
      </w:r>
    </w:p>
    <w:p w14:paraId="5B06A032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625063, Тюменская область, г Тюмень, ул. Александра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, д. 4, 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помещ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. 1</w:t>
      </w:r>
    </w:p>
    <w:p w14:paraId="283C8305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347B1D06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7203541953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/720301001</w:t>
      </w:r>
    </w:p>
    <w:p w14:paraId="72155095" w14:textId="77777777" w:rsidR="00CA409A" w:rsidRPr="00727620" w:rsidRDefault="00CA409A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1227200012962</w:t>
      </w:r>
    </w:p>
    <w:p w14:paraId="36C1696D" w14:textId="77777777" w:rsidR="0013077E" w:rsidRPr="00727620" w:rsidRDefault="0013077E" w:rsidP="00CA409A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34F659D5" w14:textId="77777777" w:rsidR="0013077E" w:rsidRPr="00727620" w:rsidRDefault="0013077E" w:rsidP="0013077E">
      <w:pPr>
        <w:pStyle w:val="a5"/>
        <w:numPr>
          <w:ilvl w:val="1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ОГРАНИЧЕННОЙ ОТВЕТСВЕННОСТЬЮ «Качество в крови» (далее – «Качество в крови»)</w:t>
      </w:r>
    </w:p>
    <w:p w14:paraId="69E1150C" w14:textId="77777777" w:rsidR="001039B5" w:rsidRPr="00727620" w:rsidRDefault="0013077E" w:rsidP="00130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       Юридический адрес: 625049, Г. Тюмень, ул. Московский тракт 88/5</w:t>
      </w:r>
    </w:p>
    <w:p w14:paraId="7AF150F0" w14:textId="77777777" w:rsidR="0013077E" w:rsidRPr="00727620" w:rsidRDefault="0013077E" w:rsidP="0013077E">
      <w:pPr>
        <w:pStyle w:val="a5"/>
        <w:shd w:val="clear" w:color="auto" w:fill="FFFFFF"/>
        <w:spacing w:after="0" w:line="240" w:lineRule="auto"/>
        <w:ind w:left="1116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16BAF064" w14:textId="77777777" w:rsidR="0013077E" w:rsidRPr="00727620" w:rsidRDefault="0013077E" w:rsidP="0013077E">
      <w:pPr>
        <w:pStyle w:val="a5"/>
        <w:shd w:val="clear" w:color="auto" w:fill="FFFFFF"/>
        <w:spacing w:after="0" w:line="240" w:lineRule="auto"/>
        <w:ind w:left="1116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7203414024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720301001</w:t>
      </w:r>
    </w:p>
    <w:p w14:paraId="1CA4E0B5" w14:textId="77777777" w:rsidR="00D343E2" w:rsidRPr="00727620" w:rsidRDefault="00727620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        </w:t>
      </w:r>
      <w:r w:rsidR="0013077E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="0013077E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1177232008315</w:t>
      </w:r>
    </w:p>
    <w:p w14:paraId="7C4D31F4" w14:textId="77777777" w:rsidR="00D343E2" w:rsidRPr="00727620" w:rsidRDefault="00D343E2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3882524E" w14:textId="77777777" w:rsidR="007E6245" w:rsidRPr="00727620" w:rsidRDefault="007E6245" w:rsidP="00D343E2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proofErr w:type="gram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5.Полное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фирменное наименование организации: ОБЩЕСТВО С               ОГРАНИЧЕННОЙ ОТВЕТСВЕННОСТЬЮ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 (далее – «</w:t>
      </w:r>
      <w:proofErr w:type="spellStart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Сибмединвест</w:t>
      </w:r>
      <w:proofErr w:type="spell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14:paraId="7A9C4D21" w14:textId="77777777"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Юридический адрес: 625022 Тюменская Область Тюмень Улица Газовиков</w:t>
      </w:r>
    </w:p>
    <w:p w14:paraId="5947E02D" w14:textId="77777777"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           дом 61 Помещ.6</w:t>
      </w:r>
    </w:p>
    <w:p w14:paraId="356FFB7C" w14:textId="77777777"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240F956C" w14:textId="77777777" w:rsidR="007E6245" w:rsidRPr="00727620" w:rsidRDefault="007E6245" w:rsidP="007E6245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="00D343E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7203428852</w:t>
      </w:r>
      <w:proofErr w:type="gramEnd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720301001</w:t>
      </w:r>
    </w:p>
    <w:p w14:paraId="04E40DC1" w14:textId="77777777" w:rsidR="00D343E2" w:rsidRPr="00727620" w:rsidRDefault="007E6245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</w:t>
      </w:r>
      <w:r w:rsid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           </w:t>
      </w: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1177232025849</w:t>
      </w:r>
    </w:p>
    <w:p w14:paraId="3BF05D76" w14:textId="77777777" w:rsidR="00D343E2" w:rsidRPr="00727620" w:rsidRDefault="00D343E2" w:rsidP="00D343E2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111827"/>
          <w:sz w:val="24"/>
          <w:szCs w:val="24"/>
        </w:rPr>
      </w:pPr>
    </w:p>
    <w:p w14:paraId="0F3E4220" w14:textId="77777777" w:rsidR="00D343E2" w:rsidRPr="00727620" w:rsidRDefault="00D343E2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lastRenderedPageBreak/>
        <w:t xml:space="preserve">2.6.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Полное фирменное наименование организации: ОБЩЕСТВО С               ОГРАНИЧЕННОЙ ОТВЕТСВЕННОСТЬЮ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«Энергия жизни</w:t>
      </w:r>
      <w:proofErr w:type="gramStart"/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>»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»</w:t>
      </w:r>
      <w:proofErr w:type="gramEnd"/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(далее – «Энергия жизни»)</w:t>
      </w:r>
    </w:p>
    <w:p w14:paraId="627B7953" w14:textId="77777777"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625501, Тюменская область, Тюменский р-н, п Московский, </w:t>
      </w:r>
    </w:p>
    <w:p w14:paraId="35EA4BBB" w14:textId="77777777" w:rsidR="00D343E2" w:rsidRPr="00727620" w:rsidRDefault="00D343E2" w:rsidP="00D343E2">
      <w:pPr>
        <w:pStyle w:val="a5"/>
        <w:shd w:val="clear" w:color="auto" w:fill="FFFFFF"/>
        <w:spacing w:after="0" w:line="240" w:lineRule="auto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Южная </w:t>
      </w:r>
      <w:proofErr w:type="spellStart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, д. 2, кв. 30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Ю.А.</w:t>
      </w:r>
    </w:p>
    <w:p w14:paraId="786811F5" w14:textId="77777777" w:rsidR="00D343E2" w:rsidRPr="00727620" w:rsidRDefault="00727620" w:rsidP="00D343E2">
      <w:pPr>
        <w:pStyle w:val="LO-normal"/>
        <w:widowControl w:val="0"/>
        <w:spacing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11827"/>
          <w:sz w:val="24"/>
          <w:szCs w:val="24"/>
          <w:lang w:val="ru-RU"/>
        </w:rPr>
        <w:t xml:space="preserve">            </w:t>
      </w:r>
      <w:r w:rsidR="00D343E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="00D343E2"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="00D343E2"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="00D343E2"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7224084112</w:t>
      </w:r>
      <w:proofErr w:type="gramEnd"/>
      <w:r w:rsidR="00D343E2" w:rsidRPr="00727620">
        <w:rPr>
          <w:rFonts w:ascii="Times New Roman" w:hAnsi="Times New Roman" w:cs="Times New Roman"/>
          <w:sz w:val="24"/>
          <w:szCs w:val="24"/>
          <w:lang w:val="ru-RU"/>
        </w:rPr>
        <w:t>/</w:t>
      </w:r>
      <w:r w:rsidR="00D343E2"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722401001</w:t>
      </w:r>
    </w:p>
    <w:p w14:paraId="4B85D9B7" w14:textId="77777777"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1217200017100</w:t>
      </w:r>
    </w:p>
    <w:p w14:paraId="68FE291B" w14:textId="77777777" w:rsidR="00D343E2" w:rsidRPr="00727620" w:rsidRDefault="00D343E2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97BD2A9" w14:textId="77777777" w:rsidR="00D343E2" w:rsidRPr="00727620" w:rsidRDefault="00D343E2" w:rsidP="00D343E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2.7.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"АЗБУКА МЕД"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«АЗБУКА МЕД</w:t>
      </w:r>
      <w:r w:rsidR="00BD0FE4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</w:t>
      </w:r>
    </w:p>
    <w:p w14:paraId="1E4DA624" w14:textId="77777777"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625040, РОССИЯ, ТЮМЕНСКАЯ ОБЛАСТЬ, Г ТЮМЕНЬ, УЛ ТИМОФЕЯ ЧАРКОВА, Д 83, ПОМ 19, ОФ 2</w:t>
      </w:r>
    </w:p>
    <w:p w14:paraId="23EB7996" w14:textId="77777777"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Батюков Ю.А</w:t>
      </w:r>
    </w:p>
    <w:p w14:paraId="1BA44669" w14:textId="77777777" w:rsidR="00BD0FE4" w:rsidRPr="00727620" w:rsidRDefault="00BD0FE4" w:rsidP="00D343E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Cs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7203577050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720301001</w:t>
      </w:r>
    </w:p>
    <w:p w14:paraId="082DF899" w14:textId="77777777" w:rsidR="00D343E2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>1247200011288</w:t>
      </w:r>
    </w:p>
    <w:p w14:paraId="66A6BFE0" w14:textId="77777777" w:rsidR="00BD0FE4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1BDA5B" w14:textId="77777777" w:rsidR="00BD0FE4" w:rsidRPr="00727620" w:rsidRDefault="00BD0FE4" w:rsidP="00BD0FE4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2.8.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Полное фирменное наименование организации: ОБЩЕСТВО С                 ОГРАНИЧЕННОЙ ОТВЕТСВЕННОСТЬЮ </w:t>
      </w:r>
      <w:r w:rsidRPr="00727620">
        <w:rPr>
          <w:rFonts w:ascii="Times New Roman" w:hAnsi="Times New Roman" w:cs="Times New Roman"/>
          <w:sz w:val="24"/>
          <w:szCs w:val="24"/>
        </w:rPr>
        <w:t xml:space="preserve">"ЛАЙФ ИНТЕНШН"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(далее – «ЛАЙФ ИНТЕНШН»)</w:t>
      </w:r>
    </w:p>
    <w:p w14:paraId="159490B4" w14:textId="77777777" w:rsidR="00BD0FE4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Юридический адрес: </w:t>
      </w:r>
      <w:r w:rsidRPr="00727620">
        <w:rPr>
          <w:rFonts w:ascii="Times New Roman" w:hAnsi="Times New Roman" w:cs="Times New Roman"/>
          <w:sz w:val="24"/>
          <w:szCs w:val="24"/>
        </w:rPr>
        <w:t xml:space="preserve">625053, Тюменская область, г Тюмень, Малая Боровская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>,</w:t>
      </w:r>
    </w:p>
    <w:p w14:paraId="7F801357" w14:textId="77777777" w:rsidR="00BD0FE4" w:rsidRPr="00727620" w:rsidRDefault="00BD0FE4" w:rsidP="00D343E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sz w:val="24"/>
          <w:szCs w:val="24"/>
        </w:rPr>
        <w:t xml:space="preserve">д. 28 к. 1, </w:t>
      </w:r>
      <w:proofErr w:type="spellStart"/>
      <w:r w:rsidRPr="00727620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727620">
        <w:rPr>
          <w:rFonts w:ascii="Times New Roman" w:hAnsi="Times New Roman" w:cs="Times New Roman"/>
          <w:sz w:val="24"/>
          <w:szCs w:val="24"/>
        </w:rPr>
        <w:t>. 1</w:t>
      </w:r>
    </w:p>
    <w:p w14:paraId="6F72FB85" w14:textId="103BCEBC" w:rsidR="00BD0FE4" w:rsidRPr="00727620" w:rsidRDefault="00BD0FE4" w:rsidP="00BD0FE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color w:val="111827"/>
          <w:sz w:val="24"/>
          <w:szCs w:val="24"/>
        </w:rPr>
      </w:pPr>
      <w:r w:rsidRPr="00727620">
        <w:rPr>
          <w:rFonts w:ascii="Times New Roman" w:hAnsi="Times New Roman" w:cs="Times New Roman"/>
          <w:color w:val="111827"/>
          <w:sz w:val="24"/>
          <w:szCs w:val="24"/>
        </w:rPr>
        <w:t>Генеральный Директор: Батюко</w:t>
      </w:r>
      <w:r w:rsidR="008160E9">
        <w:rPr>
          <w:rFonts w:ascii="Times New Roman" w:hAnsi="Times New Roman" w:cs="Times New Roman"/>
          <w:color w:val="111827"/>
          <w:sz w:val="24"/>
          <w:szCs w:val="24"/>
        </w:rPr>
        <w:t>в Ю.А.</w:t>
      </w:r>
    </w:p>
    <w:p w14:paraId="29281487" w14:textId="77777777" w:rsidR="00BD0FE4" w:rsidRPr="00727620" w:rsidRDefault="00BD0FE4" w:rsidP="00BD0FE4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ИНН/</w:t>
      </w:r>
      <w:proofErr w:type="gramStart"/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>КПП</w:t>
      </w:r>
      <w:r w:rsidRPr="00727620">
        <w:rPr>
          <w:rFonts w:ascii="Times New Roman" w:hAnsi="Times New Roman" w:cs="Times New Roman"/>
          <w:bCs/>
          <w:color w:val="111827"/>
          <w:sz w:val="24"/>
          <w:szCs w:val="24"/>
        </w:rPr>
        <w:t xml:space="preserve">  </w:t>
      </w:r>
      <w:r w:rsidRPr="00727620">
        <w:rPr>
          <w:rFonts w:ascii="Times New Roman" w:hAnsi="Times New Roman" w:cs="Times New Roman"/>
          <w:sz w:val="24"/>
          <w:szCs w:val="24"/>
        </w:rPr>
        <w:t>7203571250</w:t>
      </w:r>
      <w:proofErr w:type="gramEnd"/>
      <w:r w:rsidRPr="00727620">
        <w:rPr>
          <w:rFonts w:ascii="Times New Roman" w:hAnsi="Times New Roman" w:cs="Times New Roman"/>
          <w:sz w:val="24"/>
          <w:szCs w:val="24"/>
        </w:rPr>
        <w:t>/720301001</w:t>
      </w:r>
    </w:p>
    <w:p w14:paraId="6D53F941" w14:textId="77777777" w:rsidR="008160E9" w:rsidRDefault="00BD0FE4" w:rsidP="008160E9">
      <w:pPr>
        <w:shd w:val="clear" w:color="auto" w:fill="FFFFFF"/>
        <w:spacing w:after="0" w:line="240" w:lineRule="auto"/>
        <w:ind w:left="708"/>
        <w:rPr>
          <w:rFonts w:ascii="Arial" w:eastAsia="Times New Roman" w:hAnsi="Arial" w:cs="Arial"/>
          <w:color w:val="111827"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color w:val="111827"/>
          <w:sz w:val="24"/>
          <w:szCs w:val="24"/>
        </w:rPr>
        <w:t xml:space="preserve">ОГРН </w:t>
      </w:r>
      <w:r w:rsidRPr="00727620">
        <w:rPr>
          <w:rFonts w:ascii="Times New Roman" w:hAnsi="Times New Roman" w:cs="Times New Roman"/>
          <w:sz w:val="24"/>
          <w:szCs w:val="24"/>
        </w:rPr>
        <w:t>1247200004017</w:t>
      </w:r>
      <w:r w:rsidR="008160E9">
        <w:rPr>
          <w:rFonts w:ascii="Times New Roman" w:hAnsi="Times New Roman" w:cs="Times New Roman"/>
          <w:sz w:val="24"/>
          <w:szCs w:val="24"/>
        </w:rPr>
        <w:br/>
      </w:r>
      <w:r w:rsidR="008160E9">
        <w:rPr>
          <w:rFonts w:ascii="Times New Roman" w:hAnsi="Times New Roman" w:cs="Times New Roman"/>
          <w:sz w:val="24"/>
          <w:szCs w:val="24"/>
        </w:rPr>
        <w:br/>
        <w:t xml:space="preserve">2.9. </w:t>
      </w:r>
      <w:r w:rsidR="008160E9"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ОБЩЕСТВО С ОГРАНИЧЕННОЙ ОТВЕТСВЕННОСТЬЮ </w:t>
      </w:r>
      <w:r w:rsidR="008160E9">
        <w:rPr>
          <w:rFonts w:ascii="Arial" w:hAnsi="Arial" w:cs="Arial"/>
          <w:sz w:val="24"/>
          <w:szCs w:val="24"/>
        </w:rPr>
        <w:t xml:space="preserve">"АЗБУКА МЕД ЗАПАД" </w:t>
      </w:r>
      <w:r w:rsidR="008160E9">
        <w:rPr>
          <w:rFonts w:ascii="Arial" w:eastAsia="Times New Roman" w:hAnsi="Arial" w:cs="Arial"/>
          <w:color w:val="111827"/>
          <w:sz w:val="24"/>
          <w:szCs w:val="24"/>
          <w:lang w:eastAsia="ru-RU"/>
        </w:rPr>
        <w:t>(далее – «АЗБУКА МЕД ЗАПАД»)</w:t>
      </w:r>
    </w:p>
    <w:p w14:paraId="01A85896" w14:textId="498E2088" w:rsidR="007E6245" w:rsidRPr="00727620" w:rsidRDefault="008160E9" w:rsidP="008160E9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111827"/>
          <w:sz w:val="24"/>
          <w:szCs w:val="24"/>
          <w:lang w:eastAsia="ru-RU"/>
        </w:rPr>
        <w:t xml:space="preserve">Юридический адрес: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625053, РОССИЯ, ТЮМЕНСКАЯ ОБЛАСТЬ, Г ТЮМЕНЬ, ул. Малая Боровская, д.28, к.1, помещ.1, офис 1. </w:t>
      </w:r>
      <w:r>
        <w:rPr>
          <w:rFonts w:ascii="Arial" w:hAnsi="Arial" w:cs="Arial"/>
          <w:color w:val="111827"/>
          <w:sz w:val="24"/>
          <w:szCs w:val="24"/>
        </w:rPr>
        <w:t>Генеральный Директор: Батюков Ю.А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b/>
          <w:bCs/>
          <w:color w:val="111827"/>
          <w:sz w:val="24"/>
          <w:szCs w:val="24"/>
        </w:rPr>
        <w:t>ИНН/</w:t>
      </w:r>
      <w:proofErr w:type="gramStart"/>
      <w:r>
        <w:rPr>
          <w:rFonts w:ascii="Arial" w:hAnsi="Arial" w:cs="Arial"/>
          <w:b/>
          <w:bCs/>
          <w:color w:val="111827"/>
          <w:sz w:val="24"/>
          <w:szCs w:val="24"/>
        </w:rPr>
        <w:t>КПП</w:t>
      </w:r>
      <w:r>
        <w:rPr>
          <w:rFonts w:ascii="Arial" w:hAnsi="Arial" w:cs="Arial"/>
          <w:bCs/>
          <w:color w:val="111827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>72035959730</w:t>
      </w:r>
      <w:proofErr w:type="gram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720301001 . </w:t>
      </w:r>
      <w:r>
        <w:rPr>
          <w:rFonts w:ascii="Arial" w:hAnsi="Arial" w:cs="Arial"/>
          <w:b/>
          <w:bCs/>
          <w:color w:val="111827"/>
          <w:sz w:val="24"/>
          <w:szCs w:val="24"/>
        </w:rPr>
        <w:t xml:space="preserve">ОГРН </w:t>
      </w:r>
      <w:r>
        <w:rPr>
          <w:rFonts w:ascii="Arial" w:hAnsi="Arial" w:cs="Arial"/>
          <w:sz w:val="24"/>
          <w:szCs w:val="24"/>
          <w:shd w:val="clear" w:color="auto" w:fill="FFFFFF"/>
        </w:rPr>
        <w:t>1257200011914</w:t>
      </w:r>
    </w:p>
    <w:p w14:paraId="325B284B" w14:textId="77777777" w:rsidR="007E6245" w:rsidRPr="00727620" w:rsidRDefault="007E6245" w:rsidP="007E624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2588C1" w14:textId="77777777" w:rsidR="0015390B" w:rsidRPr="00727620" w:rsidRDefault="00D94B6E" w:rsidP="0015390B">
      <w:pPr>
        <w:pStyle w:val="a5"/>
        <w:numPr>
          <w:ilvl w:val="0"/>
          <w:numId w:val="4"/>
        </w:num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Территория проведения </w:t>
      </w:r>
      <w:r w:rsidR="003E3026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Программы лояльности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Акция проводится на территории</w:t>
      </w:r>
      <w:r w:rsidR="0015390B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:</w:t>
      </w:r>
    </w:p>
    <w:p w14:paraId="30FC52B5" w14:textId="77777777" w:rsidR="0015390B" w:rsidRPr="00727620" w:rsidRDefault="0015390B" w:rsidP="0015390B">
      <w:pPr>
        <w:pStyle w:val="a5"/>
        <w:spacing w:before="300" w:after="600" w:line="240" w:lineRule="auto"/>
        <w:ind w:right="3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Свердлова 5/1</w:t>
      </w:r>
    </w:p>
    <w:p w14:paraId="5AFDABEA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Ямская, 86</w:t>
      </w:r>
    </w:p>
    <w:p w14:paraId="50B918C2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Монтажников, 61</w:t>
      </w:r>
    </w:p>
    <w:p w14:paraId="67F7A1C4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Газовиков, 61</w:t>
      </w:r>
    </w:p>
    <w:p w14:paraId="2205CD7F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Менделеева, 5</w:t>
      </w:r>
    </w:p>
    <w:p w14:paraId="53A94D30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Протозанова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4</w:t>
      </w:r>
    </w:p>
    <w:p w14:paraId="2103124A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г. Тюмень,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Гольцова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10</w:t>
      </w:r>
    </w:p>
    <w:p w14:paraId="0DE17149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Московский тракт, 88</w:t>
      </w:r>
    </w:p>
    <w:p w14:paraId="1CC3AD2D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Холодильная, 118</w:t>
      </w:r>
    </w:p>
    <w:p w14:paraId="19D75EE8" w14:textId="1881DFE0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proofErr w:type="spellStart"/>
      <w:r w:rsidR="00297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г.Тюмень</w:t>
      </w:r>
      <w:proofErr w:type="spellEnd"/>
      <w:r w:rsidR="00297D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Холодильная, 21</w:t>
      </w:r>
    </w:p>
    <w:p w14:paraId="7660AFA9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Российская Федерация, Тюменская область, </w:t>
      </w:r>
      <w:proofErr w:type="spellStart"/>
      <w:proofErr w:type="gramStart"/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пос.Московский</w:t>
      </w:r>
      <w:proofErr w:type="spellEnd"/>
      <w:proofErr w:type="gram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ул. </w:t>
      </w:r>
      <w:proofErr w:type="spellStart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Джанбровского</w:t>
      </w:r>
      <w:proofErr w:type="spellEnd"/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17</w:t>
      </w:r>
    </w:p>
    <w:p w14:paraId="763FEE3D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</w:t>
      </w:r>
      <w:r w:rsidR="00981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Федерация, Тюменская область, с. Перевалово</w:t>
      </w:r>
      <w:r w:rsidRPr="007276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Заречная, 25А</w:t>
      </w:r>
    </w:p>
    <w:p w14:paraId="0DA38024" w14:textId="77777777" w:rsidR="0015390B" w:rsidRPr="0015390B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Малая Боровская, 28/1</w:t>
      </w:r>
    </w:p>
    <w:p w14:paraId="5477A0CC" w14:textId="77777777" w:rsidR="0015390B" w:rsidRPr="0015390B" w:rsidRDefault="0015390B" w:rsidP="001539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50 лет Октября,4</w:t>
      </w:r>
    </w:p>
    <w:p w14:paraId="0C608309" w14:textId="77777777" w:rsidR="0015390B" w:rsidRPr="0015390B" w:rsidRDefault="0015390B" w:rsidP="001539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Российская Федерация, Тюменская область, г. Тюмень, ул. Республики,86/1</w:t>
      </w:r>
    </w:p>
    <w:p w14:paraId="6D8FAA56" w14:textId="77777777" w:rsidR="0015390B" w:rsidRPr="0015390B" w:rsidRDefault="0015390B" w:rsidP="0015390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3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Российская Федерация, Тюменская область, г. Тюмень, ул. Тимофея Чаркова,83</w:t>
      </w:r>
    </w:p>
    <w:p w14:paraId="3B869CAE" w14:textId="77777777" w:rsidR="0015390B" w:rsidRPr="00727620" w:rsidRDefault="0015390B" w:rsidP="0015390B">
      <w:pPr>
        <w:pStyle w:val="a5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35875E" w14:textId="77777777" w:rsidR="0015390B" w:rsidRPr="00727620" w:rsidRDefault="0015390B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  <w:t>на основании лицензий №:</w:t>
      </w:r>
    </w:p>
    <w:p w14:paraId="3E96F7EA" w14:textId="77777777" w:rsidR="00D94B6E" w:rsidRPr="00727620" w:rsidRDefault="00D94B6E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="00B00C8F"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ab/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ЛО41-01107-72/00574629 от 09.11.2017г.</w:t>
      </w:r>
    </w:p>
    <w:p w14:paraId="40B1B2E2" w14:textId="15AA9BBA" w:rsidR="0015390B" w:rsidRPr="00727620" w:rsidRDefault="00721BB3" w:rsidP="00B00C8F">
      <w:pPr>
        <w:spacing w:after="0" w:line="390" w:lineRule="atLeast"/>
        <w:ind w:left="708"/>
        <w:rPr>
          <w:rFonts w:ascii="Times New Roman" w:hAnsi="Times New Roman" w:cs="Times New Roman"/>
          <w:sz w:val="24"/>
          <w:szCs w:val="24"/>
        </w:rPr>
      </w:pPr>
      <w:hyperlink r:id="rId7" w:tgtFrame="_blank" w:history="1">
        <w:r w:rsidR="0015390B" w:rsidRPr="00727620">
          <w:rPr>
            <w:rStyle w:val="fontstyle0"/>
            <w:rFonts w:ascii="Times New Roman" w:hAnsi="Times New Roman" w:cs="Times New Roman"/>
            <w:color w:val="000000" w:themeColor="text1"/>
            <w:sz w:val="24"/>
            <w:szCs w:val="24"/>
          </w:rPr>
          <w:t>Л041-01107-72/00348054 </w:t>
        </w:r>
        <w:r w:rsidR="0015390B" w:rsidRPr="0072762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от 29.12.2020 г.</w:t>
        </w:r>
      </w:hyperlink>
      <w:r w:rsidR="0015390B" w:rsidRPr="00727620">
        <w:rPr>
          <w:rStyle w:val="a4"/>
          <w:rFonts w:ascii="Times New Roman" w:hAnsi="Times New Roman" w:cs="Times New Roman"/>
          <w:color w:val="00BE6E"/>
          <w:sz w:val="24"/>
          <w:szCs w:val="24"/>
        </w:rPr>
        <w:br/>
      </w:r>
      <w:r w:rsidR="0015390B" w:rsidRPr="00727620">
        <w:rPr>
          <w:rFonts w:ascii="Times New Roman" w:hAnsi="Times New Roman" w:cs="Times New Roman"/>
          <w:sz w:val="24"/>
          <w:szCs w:val="24"/>
        </w:rPr>
        <w:t>Л041-01107-72/01241942 от 10.06.24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>Л041-01107-72/00350770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 xml:space="preserve"> 21.0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5390B" w:rsidRPr="00727620">
        <w:rPr>
          <w:rFonts w:ascii="Times New Roman" w:hAnsi="Times New Roman" w:cs="Times New Roman"/>
          <w:sz w:val="24"/>
          <w:szCs w:val="24"/>
        </w:rPr>
        <w:t>.22</w:t>
      </w:r>
      <w:proofErr w:type="gramEnd"/>
      <w:r w:rsidR="0015390B" w:rsidRPr="00727620">
        <w:rPr>
          <w:rFonts w:ascii="Times New Roman" w:hAnsi="Times New Roman" w:cs="Times New Roman"/>
          <w:sz w:val="24"/>
          <w:szCs w:val="24"/>
        </w:rPr>
        <w:t xml:space="preserve"> 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Л041-01107-72/01943336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 xml:space="preserve">04.03.25 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Л041-01107-72/00621328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14.10.22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Л041-01107-72/00382037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27.05.20</w:t>
      </w:r>
      <w:r w:rsidR="0015390B" w:rsidRPr="00727620">
        <w:rPr>
          <w:rFonts w:ascii="Times New Roman" w:hAnsi="Times New Roman" w:cs="Times New Roman"/>
          <w:sz w:val="24"/>
          <w:szCs w:val="24"/>
        </w:rPr>
        <w:br/>
        <w:t xml:space="preserve">Л041-01107-72/00315718 </w:t>
      </w:r>
      <w:r w:rsidR="00B00C8F" w:rsidRPr="00727620">
        <w:rPr>
          <w:rFonts w:ascii="Times New Roman" w:hAnsi="Times New Roman" w:cs="Times New Roman"/>
          <w:sz w:val="24"/>
          <w:szCs w:val="24"/>
        </w:rPr>
        <w:t xml:space="preserve">от </w:t>
      </w:r>
      <w:r w:rsidR="0015390B" w:rsidRPr="00727620">
        <w:rPr>
          <w:rFonts w:ascii="Times New Roman" w:hAnsi="Times New Roman" w:cs="Times New Roman"/>
          <w:sz w:val="24"/>
          <w:szCs w:val="24"/>
        </w:rPr>
        <w:t>15.08.17</w:t>
      </w:r>
    </w:p>
    <w:p w14:paraId="7C2870FF" w14:textId="1DAEDB7B" w:rsidR="0015390B" w:rsidRDefault="0015390B" w:rsidP="00B00C8F">
      <w:pPr>
        <w:spacing w:after="0" w:line="390" w:lineRule="atLeast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27620">
        <w:rPr>
          <w:rFonts w:ascii="Times New Roman" w:hAnsi="Times New Roman" w:cs="Times New Roman"/>
          <w:sz w:val="24"/>
          <w:szCs w:val="24"/>
        </w:rPr>
        <w:t xml:space="preserve">ЛО41 </w:t>
      </w:r>
      <w:r w:rsidRPr="00727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-01107-72/01241942</w:t>
      </w:r>
      <w:r w:rsidR="00B00C8F" w:rsidRPr="00727620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7276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от 10.06.2024</w:t>
      </w:r>
    </w:p>
    <w:p w14:paraId="5826C277" w14:textId="7E72622E" w:rsidR="00297DA0" w:rsidRPr="00727620" w:rsidRDefault="00297DA0" w:rsidP="00B00C8F">
      <w:pPr>
        <w:spacing w:after="0" w:line="390" w:lineRule="atLeast"/>
        <w:ind w:firstLine="708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ЛО41-01107-72/03321888 от 03.10.2025</w:t>
      </w:r>
    </w:p>
    <w:p w14:paraId="3683F23B" w14:textId="77777777" w:rsidR="00B00C8F" w:rsidRPr="00727620" w:rsidRDefault="00B00C8F" w:rsidP="0015390B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</w:p>
    <w:p w14:paraId="7EF08431" w14:textId="77777777" w:rsidR="00D94B6E" w:rsidRPr="00D94B6E" w:rsidRDefault="00B00C8F" w:rsidP="00D94B6E">
      <w:pPr>
        <w:spacing w:after="0" w:line="390" w:lineRule="atLeast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4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. Порядок и способ информирования участников </w:t>
      </w:r>
      <w:r w:rsidR="003E3026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Программы лояльности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</w:t>
      </w:r>
      <w:r w:rsidR="00226E8A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ЮДС 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об условиях проведения </w:t>
      </w:r>
      <w:r w:rsidR="003E3026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>Программы лояльности</w:t>
      </w:r>
      <w:r w:rsidR="00226E8A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ЮДС</w:t>
      </w:r>
      <w:r w:rsidR="00D94B6E" w:rsidRPr="00D94B6E">
        <w:rPr>
          <w:rFonts w:ascii="Times New Roman" w:eastAsia="Times New Roman" w:hAnsi="Times New Roman" w:cs="Times New Roman"/>
          <w:b/>
          <w:bCs/>
          <w:color w:val="111827"/>
          <w:sz w:val="24"/>
          <w:szCs w:val="24"/>
          <w:lang w:eastAsia="ru-RU"/>
        </w:rPr>
        <w:t xml:space="preserve"> и ее сроках.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.1. Участниками </w:t>
      </w:r>
      <w:r w:rsidR="003E302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Программы лояльности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ЮДС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являются совершеннолетние физические лица, дееспособные, проживающие на т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ерритории Российской Федерации</w:t>
      </w:r>
      <w:r w:rsidRP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  <w:t>4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.1.1. Применение Условий </w:t>
      </w:r>
      <w:r w:rsidR="003E302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Программы лояльности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ЮДС</w:t>
      </w:r>
      <w:r w:rsidR="003E3026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="00D94B6E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к недееспособным пациентам:</w:t>
      </w:r>
    </w:p>
    <w:p w14:paraId="6C0C45EE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Участниками </w:t>
      </w:r>
      <w:r w:rsidR="003E302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Программы лояльности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ЮДС</w:t>
      </w:r>
      <w:r w:rsidR="003E3026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также являются совершеннолетние физические лица, дееспособные, проживающие на территории Российской Федерации, действующие в интересах совершеннолетних недееспособных пациентов (опекуны или иные законные представители) и принявшие участие в </w:t>
      </w:r>
      <w:r w:rsidR="003E302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Программе лояльности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ЮДС</w:t>
      </w:r>
      <w:r w:rsidR="003E3026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(далее – «Участники </w:t>
      </w:r>
      <w:r w:rsidR="003E3026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Программы лояльности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ЮДС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») К недееспособным пациентам относятся лица, ограниченные в дееспособности или признанные недееспособными в установленном законом порядке. При заключении договора на оказание платных медицинских услуг законные представители недееспособных пациентов обязаны подтвердить свои полномочия действовать от имени недееспособных пациентов в установленном законом порядке (подтвердить установление опеки и т.п.).</w:t>
      </w:r>
    </w:p>
    <w:p w14:paraId="2DE3BEA9" w14:textId="77777777" w:rsidR="00D94B6E" w:rsidRPr="00D94B6E" w:rsidRDefault="00D94B6E" w:rsidP="00D94B6E">
      <w:pPr>
        <w:numPr>
          <w:ilvl w:val="0"/>
          <w:numId w:val="1"/>
        </w:numPr>
        <w:spacing w:after="105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В отношении лиц, признанных в установленном законом порядке недееспособными, если такие лица по своему состоянию не способны дать согласие на медицинское вмешательство, информированное добровольное согласие на медицинское вмешательство дает законный представитель недееспособного лица.</w:t>
      </w:r>
    </w:p>
    <w:p w14:paraId="15163556" w14:textId="77777777" w:rsidR="00D94B6E" w:rsidRPr="00D94B6E" w:rsidRDefault="00D94B6E" w:rsidP="00D94B6E">
      <w:pPr>
        <w:numPr>
          <w:ilvl w:val="0"/>
          <w:numId w:val="1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По окончании выполнения </w:t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медицинских услуг </w:t>
      </w:r>
      <w:r w:rsidR="009811CF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заключение или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результаты недееспособных лиц выдаются их законным представителям, выступающим заказчиками при заключении договора.</w:t>
      </w:r>
    </w:p>
    <w:p w14:paraId="1008D2DA" w14:textId="77777777" w:rsidR="00D94B6E" w:rsidRPr="00D94B6E" w:rsidRDefault="00D94B6E" w:rsidP="00D94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br/>
      </w:r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4.</w:t>
      </w:r>
      <w:proofErr w:type="gramStart"/>
      <w:r w:rsidR="00727620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2.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Участники</w:t>
      </w:r>
      <w:proofErr w:type="gramEnd"/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Программы лояльности ЮДС</w:t>
      </w:r>
      <w:r w:rsidR="00226E8A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информируются об условиях и сроках ее проведения через следующие источники:</w:t>
      </w:r>
    </w:p>
    <w:p w14:paraId="3D8DA7EC" w14:textId="77777777" w:rsidR="00D94B6E" w:rsidRPr="00D94B6E" w:rsidRDefault="00D94B6E" w:rsidP="00D94B6E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условия </w:t>
      </w:r>
      <w:r w:rsidR="00226E8A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Программы лояльности ЮДС</w:t>
      </w:r>
      <w:r w:rsidR="00226E8A"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размещены на интернет-сайте </w:t>
      </w:r>
      <w:hyperlink r:id="rId8" w:history="1">
        <w:r w:rsidRPr="00727620">
          <w:rPr>
            <w:rFonts w:ascii="Times New Roman" w:eastAsia="Times New Roman" w:hAnsi="Times New Roman" w:cs="Times New Roman"/>
            <w:color w:val="45B553"/>
            <w:sz w:val="24"/>
            <w:szCs w:val="24"/>
            <w:u w:val="single"/>
            <w:lang w:eastAsia="ru-RU"/>
          </w:rPr>
          <w:t>https://helix.expert</w:t>
        </w:r>
      </w:hyperlink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;</w:t>
      </w:r>
    </w:p>
    <w:p w14:paraId="7E6FE172" w14:textId="77777777" w:rsidR="00B00C8F" w:rsidRPr="00727620" w:rsidRDefault="00D94B6E" w:rsidP="00B00C8F">
      <w:pPr>
        <w:numPr>
          <w:ilvl w:val="0"/>
          <w:numId w:val="2"/>
        </w:numPr>
        <w:spacing w:after="0" w:line="330" w:lineRule="atLeast"/>
        <w:ind w:left="0"/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</w:pP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lastRenderedPageBreak/>
        <w:t xml:space="preserve">условия </w:t>
      </w:r>
      <w:r w:rsidR="00E26984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 xml:space="preserve">Программы лояльности ЮДС </w:t>
      </w:r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можно получить у администраторов медицинских центров, а также по телефону горячей линии </w:t>
      </w:r>
      <w:hyperlink r:id="rId9" w:history="1">
        <w:r w:rsidRPr="00727620">
          <w:rPr>
            <w:rFonts w:ascii="Times New Roman" w:eastAsia="Times New Roman" w:hAnsi="Times New Roman" w:cs="Times New Roman"/>
            <w:color w:val="45B553"/>
            <w:sz w:val="24"/>
            <w:szCs w:val="24"/>
            <w:u w:val="single"/>
            <w:lang w:eastAsia="ru-RU"/>
          </w:rPr>
          <w:t>+73452515144</w:t>
        </w:r>
      </w:hyperlink>
      <w:r w:rsidRPr="00D94B6E">
        <w:rPr>
          <w:rFonts w:ascii="Times New Roman" w:eastAsia="Times New Roman" w:hAnsi="Times New Roman" w:cs="Times New Roman"/>
          <w:color w:val="111827"/>
          <w:sz w:val="24"/>
          <w:szCs w:val="24"/>
          <w:lang w:eastAsia="ru-RU"/>
        </w:rPr>
        <w:t> для звонков с территории Российской Федерации.</w:t>
      </w:r>
    </w:p>
    <w:p w14:paraId="2528D504" w14:textId="77777777" w:rsidR="00B00C8F" w:rsidRPr="00727620" w:rsidRDefault="00B00C8F" w:rsidP="00B00C8F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</w:p>
    <w:p w14:paraId="2A80C502" w14:textId="77777777" w:rsidR="00B00C8F" w:rsidRPr="00727620" w:rsidRDefault="00B00C8F" w:rsidP="00B00C8F">
      <w:pPr>
        <w:spacing w:after="0" w:line="330" w:lineRule="atLeast"/>
        <w:ind w:left="360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 xml:space="preserve">5.Условия </w:t>
      </w:r>
      <w:r w:rsidR="00E26984" w:rsidRPr="00E26984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Программы лояльности ЮДС</w:t>
      </w:r>
      <w:r w:rsidRPr="00E26984"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  <w:t>:</w:t>
      </w:r>
    </w:p>
    <w:p w14:paraId="2912AD4D" w14:textId="77777777" w:rsidR="00E26984" w:rsidRDefault="00E26984" w:rsidP="00E26984">
      <w:r>
        <w:t>Пациенту необходимо скачать и зарегистрироваться в Программе лояльности ЮДС</w:t>
      </w:r>
      <w:r w:rsidRPr="00E26984">
        <w:t xml:space="preserve">: Скачайте приложение UDS в </w:t>
      </w:r>
      <w:proofErr w:type="spellStart"/>
      <w:r w:rsidRPr="00E26984">
        <w:t>AppStore</w:t>
      </w:r>
      <w:proofErr w:type="spellEnd"/>
      <w:r w:rsidRPr="00E26984">
        <w:t xml:space="preserve"> или Play Market и присоединяйтесь к Азбука Мед, либо перейдите по ссылке:</w:t>
      </w:r>
      <w:r>
        <w:t xml:space="preserve"> </w:t>
      </w:r>
      <w:hyperlink r:id="rId10" w:tgtFrame="_blank" w:history="1">
        <w:r w:rsidRPr="00E26984">
          <w:rPr>
            <w:rStyle w:val="a4"/>
          </w:rPr>
          <w:t>https://azbykamed.uds.app/c/join?ref=gcnv5604</w:t>
        </w:r>
      </w:hyperlink>
    </w:p>
    <w:p w14:paraId="4C8F3911" w14:textId="77777777" w:rsidR="00E26984" w:rsidRPr="00E26984" w:rsidRDefault="00E26984" w:rsidP="00E26984">
      <w:r>
        <w:t xml:space="preserve">Баллы Программы лояльности ЮДС начисляются только с врачебных услуг (приемы врачей, УЗИ, </w:t>
      </w:r>
      <w:proofErr w:type="spellStart"/>
      <w:r>
        <w:t>кольпоскопия</w:t>
      </w:r>
      <w:proofErr w:type="spellEnd"/>
      <w:r>
        <w:t>).</w:t>
      </w:r>
    </w:p>
    <w:p w14:paraId="2D8D0FB4" w14:textId="77777777" w:rsidR="00E26984" w:rsidRDefault="00E26984" w:rsidP="00E26984">
      <w:r>
        <w:t>Баллами UDS можно оплатить до 25 % от стоимости врачебных услуг.</w:t>
      </w:r>
    </w:p>
    <w:p w14:paraId="17A02DA8" w14:textId="77777777" w:rsidR="00E26984" w:rsidRDefault="00E26984" w:rsidP="00E26984">
      <w:r>
        <w:t xml:space="preserve">Вы получаете </w:t>
      </w:r>
      <w:proofErr w:type="spellStart"/>
      <w:r>
        <w:t>кешбэк</w:t>
      </w:r>
      <w:proofErr w:type="spellEnd"/>
      <w:r>
        <w:t xml:space="preserve"> 5% с каждого приема врача, узи или </w:t>
      </w:r>
      <w:proofErr w:type="spellStart"/>
      <w:r>
        <w:t>кольпоскопии</w:t>
      </w:r>
      <w:proofErr w:type="spellEnd"/>
      <w:r>
        <w:t xml:space="preserve">. </w:t>
      </w:r>
    </w:p>
    <w:p w14:paraId="77044185" w14:textId="77777777" w:rsidR="00E26984" w:rsidRDefault="00E26984" w:rsidP="00E26984">
      <w:r>
        <w:t>Баллами UDS можно оплатить до 25 % от стоимости врачебных услуг.</w:t>
      </w:r>
    </w:p>
    <w:p w14:paraId="7952940F" w14:textId="77777777" w:rsidR="00E26984" w:rsidRPr="00B02BEC" w:rsidRDefault="00E26984" w:rsidP="00B02BEC">
      <w:pPr>
        <w:spacing w:after="0" w:line="330" w:lineRule="atLeast"/>
        <w:rPr>
          <w:rFonts w:ascii="Times New Roman" w:eastAsia="Times New Roman" w:hAnsi="Times New Roman" w:cs="Times New Roman"/>
          <w:b/>
          <w:color w:val="111827"/>
          <w:sz w:val="24"/>
          <w:szCs w:val="24"/>
          <w:lang w:eastAsia="ru-RU"/>
        </w:rPr>
      </w:pPr>
      <w:r>
        <w:t>Баллы списываются объемом в 100, 200, 300, 400, 500,</w:t>
      </w:r>
      <w:r w:rsidR="00637919">
        <w:t xml:space="preserve"> 600, 700, 800, 900,</w:t>
      </w:r>
      <w:r>
        <w:t xml:space="preserve"> 1000,</w:t>
      </w:r>
      <w:r w:rsidR="00637919">
        <w:t xml:space="preserve"> 1500,</w:t>
      </w:r>
      <w:r>
        <w:t xml:space="preserve"> 2000 бонусов.</w:t>
      </w:r>
      <w:r w:rsidR="00B02BEC">
        <w:t xml:space="preserve"> </w:t>
      </w:r>
      <w:r w:rsidR="00B02BEC">
        <w:br/>
        <w:t>За три дня до дня рождения пациенту приходят дополнительные 100 баллов.</w:t>
      </w:r>
      <w:r w:rsidR="00B02BEC">
        <w:br/>
        <w:t>За вступление в Программу лояльности ЮДС  пациенту начисляется автоматически 200 баллов.</w:t>
      </w:r>
      <w:r w:rsidR="00B02BEC">
        <w:br/>
      </w:r>
      <w:r>
        <w:br/>
        <w:t>Пациент может</w:t>
      </w:r>
      <w:r w:rsidR="00B02BEC">
        <w:t xml:space="preserve"> получить:</w:t>
      </w:r>
      <w:r w:rsidR="00B02BEC">
        <w:br/>
      </w:r>
      <w:r w:rsidR="00B02BEC">
        <w:br/>
        <w:t>С</w:t>
      </w:r>
      <w:r>
        <w:t xml:space="preserve">татус VIP с повышенным </w:t>
      </w:r>
      <w:proofErr w:type="spellStart"/>
      <w:r>
        <w:t>кэшбэком</w:t>
      </w:r>
      <w:proofErr w:type="spellEnd"/>
      <w:r>
        <w:t xml:space="preserve"> 15%, как только воспользуется услугами  в центрах Мецицинского холдинга «Азбука Мед» на 50 000 рублей. </w:t>
      </w:r>
    </w:p>
    <w:p w14:paraId="7006F051" w14:textId="77777777" w:rsidR="00E26984" w:rsidRDefault="00E26984" w:rsidP="00E26984">
      <w:r>
        <w:t>Статус СТАНДАРТ</w:t>
      </w:r>
      <w:proofErr w:type="gramStart"/>
      <w:r>
        <w:t>+  (</w:t>
      </w:r>
      <w:proofErr w:type="gramEnd"/>
      <w:r>
        <w:t xml:space="preserve">10% </w:t>
      </w:r>
      <w:proofErr w:type="spellStart"/>
      <w:r>
        <w:t>кэшбэк</w:t>
      </w:r>
      <w:proofErr w:type="spellEnd"/>
      <w:r>
        <w:t xml:space="preserve">) </w:t>
      </w:r>
      <w:proofErr w:type="spellStart"/>
      <w:r>
        <w:t>присваиваетс</w:t>
      </w:r>
      <w:r w:rsidR="00B02BEC">
        <w:t>,</w:t>
      </w:r>
      <w:r>
        <w:t>я</w:t>
      </w:r>
      <w:proofErr w:type="spellEnd"/>
      <w:r>
        <w:t xml:space="preserve"> как только </w:t>
      </w:r>
      <w:r w:rsidR="00B02BEC">
        <w:t xml:space="preserve">воспользуется услугами  в центрах </w:t>
      </w:r>
      <w:proofErr w:type="spellStart"/>
      <w:r w:rsidR="00B02BEC">
        <w:t>Мецицинского</w:t>
      </w:r>
      <w:proofErr w:type="spellEnd"/>
      <w:r w:rsidR="00B02BEC">
        <w:t xml:space="preserve"> холдинга «Азбука Мед»  на</w:t>
      </w:r>
      <w:r>
        <w:t xml:space="preserve"> 30 000 рублей</w:t>
      </w:r>
      <w:r w:rsidR="00B02BEC">
        <w:t>.</w:t>
      </w:r>
    </w:p>
    <w:p w14:paraId="553E50C8" w14:textId="77777777" w:rsidR="00E26984" w:rsidRPr="00B02BEC" w:rsidRDefault="00B02BEC" w:rsidP="00B02BEC">
      <w:pPr>
        <w:spacing w:after="60" w:line="270" w:lineRule="atLeast"/>
        <w:ind w:right="795"/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Система 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накопления бонусов: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1.Нажмите в профиле «</w:t>
      </w:r>
      <w:r w:rsidR="00E2698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АЗБУКА МЕД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» кнопку «РЕКОМЕНДУЙТЕ НАС»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>2.Появившуюся ссылку отправьте друзьям любым удобны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м для вас способом: смс или через мессенджеры.</w:t>
      </w:r>
      <w:r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 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br/>
        <w:t xml:space="preserve">3.Ваш Друг получит 100 бонусов, а </w:t>
      </w:r>
      <w:r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Вам 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с его по</w:t>
      </w:r>
      <w:r w:rsidR="00E26984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>купок всегда будет начисляться 5</w:t>
      </w:r>
      <w:r w:rsidR="00E26984" w:rsidRPr="004C1832">
        <w:rPr>
          <w:rFonts w:ascii="Roboto" w:eastAsia="Times New Roman" w:hAnsi="Roboto" w:cs="Times New Roman"/>
          <w:color w:val="000000"/>
          <w:sz w:val="20"/>
          <w:szCs w:val="20"/>
          <w:lang w:eastAsia="ru-RU"/>
        </w:rPr>
        <w:t xml:space="preserve">% от суммы чека </w:t>
      </w:r>
    </w:p>
    <w:p w14:paraId="52ADDE26" w14:textId="77777777" w:rsidR="00346AA7" w:rsidRPr="00727620" w:rsidRDefault="00346AA7" w:rsidP="00E26984">
      <w:pPr>
        <w:spacing w:after="0" w:line="330" w:lineRule="atLeast"/>
        <w:rPr>
          <w:rFonts w:ascii="Times New Roman" w:hAnsi="Times New Roman" w:cs="Times New Roman"/>
          <w:bCs/>
          <w:sz w:val="24"/>
          <w:szCs w:val="24"/>
        </w:rPr>
      </w:pPr>
    </w:p>
    <w:p w14:paraId="73303B4F" w14:textId="77777777" w:rsidR="00346AA7" w:rsidRPr="00727620" w:rsidRDefault="00346AA7" w:rsidP="00346AA7">
      <w:pPr>
        <w:shd w:val="clear" w:color="auto" w:fill="FFFFFF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проведения </w:t>
      </w:r>
      <w:r w:rsidR="00B0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Программы лояльности ЮДС </w:t>
      </w:r>
    </w:p>
    <w:p w14:paraId="1C6027EF" w14:textId="7082AC4F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Срок проведения Акции: с «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02» января .2025 по «31» декабря 202</w:t>
      </w:r>
      <w:r w:rsidR="008160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включительно.</w:t>
      </w:r>
    </w:p>
    <w:p w14:paraId="2FE8B465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Срок действия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продлен автоматически.</w:t>
      </w:r>
    </w:p>
    <w:p w14:paraId="0D5D65DB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FB3C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лояльности ЮДС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завершена досрочно. </w:t>
      </w:r>
    </w:p>
    <w:p w14:paraId="531929E5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691DE5" w14:textId="77777777" w:rsidR="00346AA7" w:rsidRPr="00727620" w:rsidRDefault="00346AA7" w:rsidP="00B02B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Дополнительные условия</w:t>
      </w:r>
      <w:r w:rsidR="00B02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 лояльности ЮДС</w:t>
      </w:r>
    </w:p>
    <w:p w14:paraId="66AC9CA7" w14:textId="77777777" w:rsidR="00346AA7" w:rsidRPr="00727620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0290EE" w14:textId="77777777" w:rsidR="00346AA7" w:rsidRPr="00346AA7" w:rsidRDefault="00346AA7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 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Любому Участнику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отказано в участии в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случае если данный Участник причинял беспокойство, а также оскорблял, угрожал и иным неподобающим образом вел себя в отношении сотрудников и контрагентов Организаторов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87EC146" w14:textId="77777777" w:rsidR="00346AA7" w:rsidRPr="00346AA7" w:rsidRDefault="00727620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7.2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Организаторы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="00B02BEC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оставляют за собой право не вступать в письменные переговоры либо иные контакты с Участниками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кроме случаев, предусмотренных настоящими Правилами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C9407F" w14:textId="77777777" w:rsidR="00346AA7" w:rsidRPr="00346AA7" w:rsidRDefault="00727620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7.3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Участие в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="00B02BEC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автоматически подразумевает ознакомление и полное согласие Участников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лояльности ЮДС</w:t>
      </w:r>
      <w:r w:rsidR="00B02BEC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настоящими Правилами. </w:t>
      </w:r>
    </w:p>
    <w:p w14:paraId="20BC061B" w14:textId="77777777" w:rsidR="00346AA7" w:rsidRPr="00346AA7" w:rsidRDefault="00727620" w:rsidP="00346A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7.4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Участникам  </w:t>
      </w:r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gramEnd"/>
      <w:r w:rsidR="00B02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лояльности ЮДС</w:t>
      </w:r>
      <w:r w:rsidR="00B02BEC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6AA7" w:rsidRPr="00346A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 может  быть  выплачен  денежный  эквивалент  стоимости  </w:t>
      </w:r>
      <w:r w:rsidRPr="0072762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медицинских услуг.</w:t>
      </w:r>
    </w:p>
    <w:p w14:paraId="6842F59A" w14:textId="77777777" w:rsidR="00346AA7" w:rsidRPr="00346AA7" w:rsidRDefault="00346AA7" w:rsidP="00346AA7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D503D6" w14:textId="77777777" w:rsidR="00B00C8F" w:rsidRPr="00B00C8F" w:rsidRDefault="00B00C8F" w:rsidP="00346AA7">
      <w:pPr>
        <w:spacing w:after="0" w:line="330" w:lineRule="atLeast"/>
        <w:rPr>
          <w:rFonts w:ascii="Din Next" w:eastAsia="Times New Roman" w:hAnsi="Din Next" w:cs="Times New Roman"/>
          <w:b/>
          <w:color w:val="111827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66012259" w14:textId="77777777" w:rsidR="00E41BFA" w:rsidRDefault="00E41BFA"/>
    <w:sectPr w:rsidR="00E41BF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66CA6" w14:textId="77777777" w:rsidR="00EC0A84" w:rsidRDefault="00EC0A84" w:rsidP="00226E8A">
      <w:pPr>
        <w:spacing w:after="0" w:line="240" w:lineRule="auto"/>
      </w:pPr>
      <w:r>
        <w:separator/>
      </w:r>
    </w:p>
  </w:endnote>
  <w:endnote w:type="continuationSeparator" w:id="0">
    <w:p w14:paraId="7C5C862D" w14:textId="77777777" w:rsidR="00EC0A84" w:rsidRDefault="00EC0A84" w:rsidP="00226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Din N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FDA0C" w14:textId="77777777" w:rsidR="00226E8A" w:rsidRDefault="00226E8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7624D" w14:textId="77777777" w:rsidR="00226E8A" w:rsidRDefault="00226E8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9B9D" w14:textId="77777777" w:rsidR="00226E8A" w:rsidRDefault="00226E8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FA90A" w14:textId="77777777" w:rsidR="00EC0A84" w:rsidRDefault="00EC0A84" w:rsidP="00226E8A">
      <w:pPr>
        <w:spacing w:after="0" w:line="240" w:lineRule="auto"/>
      </w:pPr>
      <w:r>
        <w:separator/>
      </w:r>
    </w:p>
  </w:footnote>
  <w:footnote w:type="continuationSeparator" w:id="0">
    <w:p w14:paraId="1FB0F060" w14:textId="77777777" w:rsidR="00EC0A84" w:rsidRDefault="00EC0A84" w:rsidP="00226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39ECD" w14:textId="77777777" w:rsidR="00226E8A" w:rsidRDefault="00226E8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F96A" w14:textId="77777777" w:rsidR="00226E8A" w:rsidRDefault="00226E8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B1F40" w14:textId="77777777" w:rsidR="00226E8A" w:rsidRDefault="00226E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C6125E"/>
    <w:multiLevelType w:val="hybridMultilevel"/>
    <w:tmpl w:val="A252A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62488"/>
    <w:multiLevelType w:val="multilevel"/>
    <w:tmpl w:val="3E06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A392390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abstractNum w:abstractNumId="3" w15:restartNumberingAfterBreak="0">
    <w:nsid w:val="69397655"/>
    <w:multiLevelType w:val="multilevel"/>
    <w:tmpl w:val="FC94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5E24132"/>
    <w:multiLevelType w:val="hybridMultilevel"/>
    <w:tmpl w:val="20025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30482"/>
    <w:multiLevelType w:val="multilevel"/>
    <w:tmpl w:val="EE585C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16" w:hanging="396"/>
      </w:pPr>
      <w:rPr>
        <w:rFonts w:ascii="Arial" w:hAnsi="Arial" w:cs="Arial" w:hint="default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Arial" w:hAnsi="Arial" w:cs="Arial" w:hint="default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Arial" w:hAnsi="Arial" w:cs="Arial" w:hint="default"/>
        <w:color w:val="auto"/>
        <w:sz w:val="2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Arial" w:hAnsi="Arial" w:cs="Arial" w:hint="default"/>
        <w:color w:val="auto"/>
        <w:sz w:val="2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Arial" w:hAnsi="Arial" w:cs="Arial" w:hint="default"/>
        <w:color w:val="auto"/>
        <w:sz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Arial" w:hAnsi="Arial" w:cs="Arial" w:hint="default"/>
        <w:color w:val="auto"/>
        <w:sz w:val="2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Arial" w:hAnsi="Arial" w:cs="Arial" w:hint="default"/>
        <w:color w:val="auto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Arial" w:hAnsi="Arial" w:cs="Arial" w:hint="default"/>
        <w:color w:val="auto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54"/>
    <w:rsid w:val="000F0551"/>
    <w:rsid w:val="001039B5"/>
    <w:rsid w:val="00127254"/>
    <w:rsid w:val="0013077E"/>
    <w:rsid w:val="0015390B"/>
    <w:rsid w:val="00226E8A"/>
    <w:rsid w:val="00297DA0"/>
    <w:rsid w:val="00346AA7"/>
    <w:rsid w:val="003E3026"/>
    <w:rsid w:val="00637919"/>
    <w:rsid w:val="006935D2"/>
    <w:rsid w:val="00721BB3"/>
    <w:rsid w:val="00727620"/>
    <w:rsid w:val="00772DAE"/>
    <w:rsid w:val="007E6245"/>
    <w:rsid w:val="008160E9"/>
    <w:rsid w:val="009811CF"/>
    <w:rsid w:val="00B00C8F"/>
    <w:rsid w:val="00B02BEC"/>
    <w:rsid w:val="00BD0FE4"/>
    <w:rsid w:val="00CA409A"/>
    <w:rsid w:val="00D343E2"/>
    <w:rsid w:val="00D94B6E"/>
    <w:rsid w:val="00E26984"/>
    <w:rsid w:val="00E41BFA"/>
    <w:rsid w:val="00E87D30"/>
    <w:rsid w:val="00EC0A84"/>
    <w:rsid w:val="00F47419"/>
    <w:rsid w:val="00FA3602"/>
    <w:rsid w:val="00FB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0A950"/>
  <w15:chartTrackingRefBased/>
  <w15:docId w15:val="{9238FDCE-B6DB-41BC-A67E-982FA2751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4B6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935D2"/>
    <w:pPr>
      <w:ind w:left="720"/>
      <w:contextualSpacing/>
    </w:pPr>
  </w:style>
  <w:style w:type="paragraph" w:customStyle="1" w:styleId="LO-normal">
    <w:name w:val="LO-normal"/>
    <w:rsid w:val="00D343E2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character" w:styleId="a6">
    <w:name w:val="Strong"/>
    <w:basedOn w:val="a0"/>
    <w:uiPriority w:val="22"/>
    <w:qFormat/>
    <w:rsid w:val="0015390B"/>
    <w:rPr>
      <w:b/>
      <w:bCs/>
    </w:rPr>
  </w:style>
  <w:style w:type="character" w:customStyle="1" w:styleId="fontstyle0">
    <w:name w:val="fontstyle0"/>
    <w:basedOn w:val="a0"/>
    <w:rsid w:val="0015390B"/>
  </w:style>
  <w:style w:type="paragraph" w:styleId="a7">
    <w:name w:val="header"/>
    <w:basedOn w:val="a"/>
    <w:link w:val="a8"/>
    <w:uiPriority w:val="99"/>
    <w:unhideWhenUsed/>
    <w:rsid w:val="0022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26E8A"/>
  </w:style>
  <w:style w:type="paragraph" w:styleId="a9">
    <w:name w:val="footer"/>
    <w:basedOn w:val="a"/>
    <w:link w:val="aa"/>
    <w:uiPriority w:val="99"/>
    <w:unhideWhenUsed/>
    <w:rsid w:val="00226E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26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8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ix.expert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elix.ru/Upload/LicenseDC/Sertifikat_1098-DC_na_Gazovikov.pdf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vk.com/away.php?to=https%3A%2F%2Fazbykamed.uds.app%2Fc%2Fjoin%3Fref%3Dgcnv5604&amp;cc_key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345257539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5</Pages>
  <Words>1430</Words>
  <Characters>8153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79829</dc:creator>
  <cp:keywords/>
  <dc:description/>
  <cp:lastModifiedBy>Татьяна Николаевна. Трифонова</cp:lastModifiedBy>
  <cp:revision>9</cp:revision>
  <dcterms:created xsi:type="dcterms:W3CDTF">2025-04-16T07:24:00Z</dcterms:created>
  <dcterms:modified xsi:type="dcterms:W3CDTF">2025-12-23T09:21:00Z</dcterms:modified>
</cp:coreProperties>
</file>